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8BC22" w14:textId="1600A591" w:rsidR="002C4633" w:rsidRPr="00C45E37" w:rsidRDefault="00647D75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  <w:r w:rsidRPr="00C45E37">
        <w:rPr>
          <w:b/>
          <w:sz w:val="24"/>
          <w:szCs w:val="24"/>
        </w:rPr>
        <w:t xml:space="preserve">Ist-Situation und </w:t>
      </w:r>
      <w:r w:rsidR="001223EF" w:rsidRPr="00C45E37">
        <w:rPr>
          <w:b/>
          <w:sz w:val="24"/>
          <w:szCs w:val="24"/>
        </w:rPr>
        <w:t>Schwerpunkte für die NAP-</w:t>
      </w:r>
      <w:r w:rsidR="00EC0A5E" w:rsidRPr="00C45E37">
        <w:rPr>
          <w:b/>
          <w:sz w:val="24"/>
          <w:szCs w:val="24"/>
        </w:rPr>
        <w:t xml:space="preserve">PGREL </w:t>
      </w:r>
      <w:r w:rsidR="001223EF" w:rsidRPr="00C45E37">
        <w:rPr>
          <w:b/>
          <w:sz w:val="24"/>
          <w:szCs w:val="24"/>
        </w:rPr>
        <w:t>Phase VI 2019-2022</w:t>
      </w:r>
    </w:p>
    <w:p w14:paraId="2F6DF9B6" w14:textId="77777777" w:rsidR="001223EF" w:rsidRDefault="001223EF" w:rsidP="005C4E73">
      <w:pPr>
        <w:spacing w:after="260"/>
        <w:rPr>
          <w:rFonts w:eastAsia="Times New Roman"/>
          <w:b/>
          <w:sz w:val="28"/>
          <w:szCs w:val="28"/>
          <w:lang w:eastAsia="de-DE"/>
        </w:rPr>
      </w:pPr>
    </w:p>
    <w:p w14:paraId="188644DD" w14:textId="2E2A7E62" w:rsidR="005C4E73" w:rsidRPr="00C45E37" w:rsidRDefault="001223EF" w:rsidP="005C4E73">
      <w:pPr>
        <w:spacing w:after="260"/>
        <w:rPr>
          <w:rFonts w:eastAsia="Times New Roman"/>
          <w:b/>
          <w:sz w:val="24"/>
          <w:szCs w:val="24"/>
          <w:lang w:eastAsia="de-DE"/>
        </w:rPr>
      </w:pPr>
      <w:r w:rsidRPr="00C45E37">
        <w:rPr>
          <w:rFonts w:eastAsia="Times New Roman"/>
          <w:b/>
          <w:sz w:val="24"/>
          <w:szCs w:val="24"/>
          <w:lang w:eastAsia="de-DE"/>
        </w:rPr>
        <w:t>Einleitung</w:t>
      </w:r>
    </w:p>
    <w:p w14:paraId="4EC4B7BC" w14:textId="2916EFBE" w:rsidR="00EC2BCF" w:rsidRDefault="008162B3" w:rsidP="005C4E73">
      <w:pPr>
        <w:spacing w:after="260"/>
        <w:rPr>
          <w:rFonts w:eastAsia="Times New Roman"/>
          <w:sz w:val="22"/>
          <w:lang w:eastAsia="de-DE"/>
        </w:rPr>
      </w:pPr>
      <w:r w:rsidRPr="0031384D">
        <w:rPr>
          <w:rFonts w:eastAsia="Times New Roman"/>
          <w:sz w:val="22"/>
          <w:lang w:eastAsia="de-DE"/>
        </w:rPr>
        <w:t xml:space="preserve">Seit 1999 </w:t>
      </w:r>
      <w:r w:rsidR="00564264">
        <w:rPr>
          <w:rFonts w:eastAsia="Times New Roman"/>
          <w:sz w:val="22"/>
          <w:lang w:eastAsia="de-DE"/>
        </w:rPr>
        <w:t>setzt das BLW im Auftrag des Bundesrates den</w:t>
      </w:r>
      <w:r w:rsidRPr="0031384D">
        <w:rPr>
          <w:rFonts w:eastAsia="Times New Roman"/>
          <w:sz w:val="22"/>
          <w:lang w:eastAsia="de-DE"/>
        </w:rPr>
        <w:t xml:space="preserve"> Nationale Aktionsplan zur Erhaltung und nachhalt</w:t>
      </w:r>
      <w:r w:rsidR="00876C24">
        <w:rPr>
          <w:rFonts w:eastAsia="Times New Roman"/>
          <w:sz w:val="22"/>
          <w:lang w:eastAsia="de-DE"/>
        </w:rPr>
        <w:t>igen Nutzung der p</w:t>
      </w:r>
      <w:r w:rsidR="00854387" w:rsidRPr="0031384D">
        <w:rPr>
          <w:rFonts w:eastAsia="Times New Roman"/>
          <w:sz w:val="22"/>
          <w:lang w:eastAsia="de-DE"/>
        </w:rPr>
        <w:t>flanzengenetische</w:t>
      </w:r>
      <w:r w:rsidRPr="0031384D">
        <w:rPr>
          <w:rFonts w:eastAsia="Times New Roman"/>
          <w:sz w:val="22"/>
          <w:lang w:eastAsia="de-DE"/>
        </w:rPr>
        <w:t>n Ressourcen für Ernährung und Landwirtschaft, kurz NAP-PGREL</w:t>
      </w:r>
      <w:r w:rsidR="00876C24">
        <w:rPr>
          <w:rFonts w:eastAsia="Times New Roman"/>
          <w:sz w:val="22"/>
          <w:lang w:eastAsia="de-DE"/>
        </w:rPr>
        <w:t>,</w:t>
      </w:r>
      <w:r w:rsidR="00564264">
        <w:rPr>
          <w:rFonts w:eastAsia="Times New Roman"/>
          <w:sz w:val="22"/>
          <w:lang w:eastAsia="de-DE"/>
        </w:rPr>
        <w:t xml:space="preserve"> um</w:t>
      </w:r>
      <w:r w:rsidRPr="0031384D">
        <w:rPr>
          <w:rFonts w:eastAsia="Times New Roman"/>
          <w:sz w:val="22"/>
          <w:lang w:eastAsia="de-DE"/>
        </w:rPr>
        <w:t xml:space="preserve">. Um die Sortenvielfalt bei den </w:t>
      </w:r>
      <w:r w:rsidR="00854387" w:rsidRPr="0031384D">
        <w:rPr>
          <w:rFonts w:eastAsia="Times New Roman"/>
          <w:sz w:val="22"/>
          <w:lang w:eastAsia="de-DE"/>
        </w:rPr>
        <w:t>landwirtschaftlich</w:t>
      </w:r>
      <w:r w:rsidRPr="0031384D">
        <w:rPr>
          <w:rFonts w:eastAsia="Times New Roman"/>
          <w:sz w:val="22"/>
          <w:lang w:eastAsia="de-DE"/>
        </w:rPr>
        <w:t xml:space="preserve"> </w:t>
      </w:r>
      <w:r w:rsidR="003267C3">
        <w:rPr>
          <w:rFonts w:eastAsia="Times New Roman"/>
          <w:sz w:val="22"/>
          <w:lang w:eastAsia="de-DE"/>
        </w:rPr>
        <w:t>genutzten</w:t>
      </w:r>
      <w:r w:rsidR="003267C3" w:rsidRPr="0031384D">
        <w:rPr>
          <w:rFonts w:eastAsia="Times New Roman"/>
          <w:sz w:val="22"/>
          <w:lang w:eastAsia="de-DE"/>
        </w:rPr>
        <w:t xml:space="preserve"> </w:t>
      </w:r>
      <w:r w:rsidRPr="0031384D">
        <w:rPr>
          <w:rFonts w:eastAsia="Times New Roman"/>
          <w:sz w:val="22"/>
          <w:lang w:eastAsia="de-DE"/>
        </w:rPr>
        <w:t xml:space="preserve">Pflanzen zu erhalten, </w:t>
      </w:r>
      <w:r>
        <w:rPr>
          <w:rFonts w:eastAsia="Times New Roman"/>
          <w:sz w:val="22"/>
          <w:lang w:eastAsia="de-DE"/>
        </w:rPr>
        <w:t xml:space="preserve">werden verschiedenen Massnahmen getroffen. </w:t>
      </w:r>
      <w:r w:rsidR="0068419A">
        <w:rPr>
          <w:rFonts w:eastAsia="Times New Roman"/>
          <w:sz w:val="22"/>
          <w:lang w:eastAsia="de-DE"/>
        </w:rPr>
        <w:t xml:space="preserve">Die Massanahmen wurden per 1.1.2016 in der </w:t>
      </w:r>
      <w:r w:rsidR="009A1641">
        <w:rPr>
          <w:rFonts w:eastAsia="Times New Roman"/>
          <w:sz w:val="22"/>
          <w:lang w:eastAsia="de-DE"/>
        </w:rPr>
        <w:t>Bundesratsv</w:t>
      </w:r>
      <w:r w:rsidR="0068419A">
        <w:rPr>
          <w:rFonts w:eastAsia="Times New Roman"/>
          <w:sz w:val="22"/>
          <w:lang w:eastAsia="de-DE"/>
        </w:rPr>
        <w:t xml:space="preserve">erordnung über die Ernährung und nachhaltige Nutzung von PGREL (SR 916.181, PGRELV) definiert. </w:t>
      </w:r>
      <w:r w:rsidR="00BC7643" w:rsidRPr="00854387">
        <w:rPr>
          <w:rFonts w:eastAsia="Times New Roman"/>
          <w:b/>
          <w:sz w:val="22"/>
          <w:lang w:eastAsia="de-DE"/>
        </w:rPr>
        <w:t xml:space="preserve">Unterschieden wird zwischen </w:t>
      </w:r>
      <w:r w:rsidR="006E4F17" w:rsidRPr="00854387">
        <w:rPr>
          <w:rFonts w:eastAsia="Times New Roman"/>
          <w:b/>
          <w:sz w:val="22"/>
          <w:lang w:eastAsia="de-DE"/>
        </w:rPr>
        <w:t xml:space="preserve">Massnahmen für die Erhaltung von PGREL </w:t>
      </w:r>
      <w:r w:rsidR="006E4F17">
        <w:rPr>
          <w:rFonts w:eastAsia="Times New Roman"/>
          <w:b/>
          <w:sz w:val="22"/>
          <w:lang w:eastAsia="de-DE"/>
        </w:rPr>
        <w:t xml:space="preserve">und </w:t>
      </w:r>
      <w:r w:rsidR="00BC7643" w:rsidRPr="00854387">
        <w:rPr>
          <w:rFonts w:eastAsia="Times New Roman"/>
          <w:b/>
          <w:sz w:val="22"/>
          <w:lang w:eastAsia="de-DE"/>
        </w:rPr>
        <w:t>Projekte zur Förderung der nachhaltigen</w:t>
      </w:r>
      <w:r w:rsidR="006E4F17">
        <w:rPr>
          <w:rFonts w:eastAsia="Times New Roman"/>
          <w:b/>
          <w:sz w:val="22"/>
          <w:lang w:eastAsia="de-DE"/>
        </w:rPr>
        <w:t xml:space="preserve"> Nutzung</w:t>
      </w:r>
      <w:r w:rsidR="0031384D">
        <w:rPr>
          <w:rFonts w:eastAsia="Times New Roman"/>
          <w:sz w:val="22"/>
          <w:lang w:eastAsia="de-DE"/>
        </w:rPr>
        <w:t>.</w:t>
      </w:r>
    </w:p>
    <w:p w14:paraId="21C0C02B" w14:textId="5929D7C0" w:rsidR="00E52953" w:rsidRPr="00E52953" w:rsidRDefault="00E52953" w:rsidP="005C4E73">
      <w:pPr>
        <w:spacing w:after="260"/>
        <w:rPr>
          <w:rFonts w:eastAsia="Times New Roman"/>
          <w:b/>
          <w:sz w:val="22"/>
          <w:lang w:eastAsia="de-DE"/>
        </w:rPr>
      </w:pPr>
      <w:r w:rsidRPr="00E52953">
        <w:rPr>
          <w:rFonts w:eastAsia="Times New Roman"/>
          <w:b/>
          <w:sz w:val="22"/>
          <w:lang w:eastAsia="de-DE"/>
        </w:rPr>
        <w:t>Allgemeine Ist Situation</w:t>
      </w:r>
      <w:r>
        <w:rPr>
          <w:rFonts w:eastAsia="Times New Roman"/>
          <w:b/>
          <w:sz w:val="22"/>
          <w:lang w:eastAsia="de-DE"/>
        </w:rPr>
        <w:t xml:space="preserve"> </w:t>
      </w:r>
      <w:r w:rsidR="001C7709">
        <w:rPr>
          <w:rFonts w:eastAsia="Times New Roman"/>
          <w:b/>
          <w:sz w:val="22"/>
          <w:lang w:eastAsia="de-DE"/>
        </w:rPr>
        <w:t xml:space="preserve">der </w:t>
      </w:r>
      <w:r>
        <w:rPr>
          <w:rFonts w:eastAsia="Times New Roman"/>
          <w:b/>
          <w:sz w:val="22"/>
          <w:lang w:eastAsia="de-DE"/>
        </w:rPr>
        <w:t>Erhaltungsprojekte</w:t>
      </w:r>
    </w:p>
    <w:p w14:paraId="2B215C43" w14:textId="557C7700" w:rsidR="00EC2BCF" w:rsidRDefault="00785121" w:rsidP="005C4E73">
      <w:pPr>
        <w:spacing w:after="260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 xml:space="preserve">Erhaltungsprojekte </w:t>
      </w:r>
      <w:r w:rsidR="008809E4">
        <w:rPr>
          <w:rFonts w:eastAsia="Times New Roman"/>
          <w:sz w:val="22"/>
          <w:lang w:eastAsia="de-DE"/>
        </w:rPr>
        <w:t>beinhalten</w:t>
      </w:r>
      <w:r>
        <w:rPr>
          <w:rFonts w:eastAsia="Times New Roman"/>
          <w:sz w:val="22"/>
          <w:lang w:eastAsia="de-DE"/>
        </w:rPr>
        <w:t xml:space="preserve"> folgende Themenbereiche: Inventarisierung und Monit</w:t>
      </w:r>
      <w:r w:rsidR="009A1641">
        <w:rPr>
          <w:rFonts w:eastAsia="Times New Roman"/>
          <w:sz w:val="22"/>
          <w:lang w:eastAsia="de-DE"/>
        </w:rPr>
        <w:t>oring, Beschreibung und Identifizierung</w:t>
      </w:r>
      <w:r>
        <w:rPr>
          <w:rFonts w:eastAsia="Times New Roman"/>
          <w:sz w:val="22"/>
          <w:lang w:eastAsia="de-DE"/>
        </w:rPr>
        <w:t xml:space="preserve">, Sanierung, </w:t>
      </w:r>
      <w:r w:rsidR="001D46F1" w:rsidRPr="00C45E37">
        <w:rPr>
          <w:rFonts w:eastAsia="Times New Roman"/>
          <w:i/>
          <w:sz w:val="22"/>
          <w:lang w:eastAsia="de-DE"/>
        </w:rPr>
        <w:t>e</w:t>
      </w:r>
      <w:r w:rsidRPr="00C45E37">
        <w:rPr>
          <w:rFonts w:eastAsia="Times New Roman"/>
          <w:i/>
          <w:sz w:val="22"/>
          <w:lang w:eastAsia="de-DE"/>
        </w:rPr>
        <w:t>x-situ</w:t>
      </w:r>
      <w:r w:rsidR="001D46F1">
        <w:rPr>
          <w:rFonts w:eastAsia="Times New Roman"/>
          <w:sz w:val="22"/>
          <w:lang w:eastAsia="de-DE"/>
        </w:rPr>
        <w:t xml:space="preserve"> und </w:t>
      </w:r>
      <w:r w:rsidR="001D46F1" w:rsidRPr="001D46F1">
        <w:rPr>
          <w:rFonts w:eastAsia="Times New Roman"/>
          <w:i/>
          <w:sz w:val="22"/>
          <w:lang w:eastAsia="de-DE"/>
        </w:rPr>
        <w:t>in-situ</w:t>
      </w:r>
      <w:r w:rsidR="001D46F1">
        <w:rPr>
          <w:rFonts w:eastAsia="Times New Roman"/>
          <w:i/>
          <w:sz w:val="22"/>
          <w:lang w:eastAsia="de-DE"/>
        </w:rPr>
        <w:t xml:space="preserve"> </w:t>
      </w:r>
      <w:r>
        <w:rPr>
          <w:rFonts w:eastAsia="Times New Roman"/>
          <w:sz w:val="22"/>
          <w:lang w:eastAsia="de-DE"/>
        </w:rPr>
        <w:t>Erhaltung sowie Regen</w:t>
      </w:r>
      <w:r w:rsidR="003267C3">
        <w:rPr>
          <w:rFonts w:eastAsia="Times New Roman"/>
          <w:sz w:val="22"/>
          <w:lang w:eastAsia="de-DE"/>
        </w:rPr>
        <w:t>e</w:t>
      </w:r>
      <w:r>
        <w:rPr>
          <w:rFonts w:eastAsia="Times New Roman"/>
          <w:sz w:val="22"/>
          <w:lang w:eastAsia="de-DE"/>
        </w:rPr>
        <w:t>ration und Vermehrung von PGREL (</w:t>
      </w:r>
      <w:r>
        <w:rPr>
          <w:rFonts w:eastAsia="Times New Roman"/>
          <w:i/>
          <w:sz w:val="22"/>
          <w:lang w:eastAsia="de-DE"/>
        </w:rPr>
        <w:t>nach Artikel 6 der PGRELV</w:t>
      </w:r>
      <w:r>
        <w:rPr>
          <w:rFonts w:eastAsia="Times New Roman"/>
          <w:sz w:val="22"/>
          <w:lang w:eastAsia="de-DE"/>
        </w:rPr>
        <w:t xml:space="preserve">). </w:t>
      </w:r>
      <w:r w:rsidR="006D0845">
        <w:rPr>
          <w:rFonts w:eastAsia="Times New Roman"/>
          <w:sz w:val="22"/>
          <w:lang w:eastAsia="de-DE"/>
        </w:rPr>
        <w:t>Projekte von dieser Kategorie</w:t>
      </w:r>
      <w:r w:rsidR="006E5FFA">
        <w:rPr>
          <w:rFonts w:eastAsia="Times New Roman"/>
          <w:sz w:val="22"/>
          <w:lang w:eastAsia="de-DE"/>
        </w:rPr>
        <w:t xml:space="preserve"> sind</w:t>
      </w:r>
      <w:r w:rsidR="00F365ED">
        <w:rPr>
          <w:rFonts w:eastAsia="Times New Roman"/>
          <w:sz w:val="22"/>
          <w:lang w:eastAsia="de-DE"/>
        </w:rPr>
        <w:t xml:space="preserve"> an</w:t>
      </w:r>
      <w:r w:rsidR="006E4F17">
        <w:rPr>
          <w:rFonts w:eastAsia="Times New Roman"/>
          <w:sz w:val="22"/>
          <w:lang w:eastAsia="de-DE"/>
        </w:rPr>
        <w:t xml:space="preserve"> die vierjährige</w:t>
      </w:r>
      <w:r w:rsidR="006D0845">
        <w:rPr>
          <w:rFonts w:eastAsia="Times New Roman"/>
          <w:sz w:val="22"/>
          <w:lang w:eastAsia="de-DE"/>
        </w:rPr>
        <w:t>n Phasen des NAP-PGREL gebunden</w:t>
      </w:r>
      <w:r w:rsidR="00876C24">
        <w:rPr>
          <w:rFonts w:eastAsia="Times New Roman"/>
          <w:sz w:val="22"/>
          <w:lang w:eastAsia="de-DE"/>
        </w:rPr>
        <w:t>. D</w:t>
      </w:r>
      <w:r w:rsidR="00564264">
        <w:rPr>
          <w:rFonts w:eastAsia="Times New Roman"/>
          <w:sz w:val="22"/>
          <w:lang w:eastAsia="de-DE"/>
        </w:rPr>
        <w:t xml:space="preserve">as heisst, </w:t>
      </w:r>
      <w:r w:rsidR="006E5FFA">
        <w:rPr>
          <w:rFonts w:eastAsia="Times New Roman"/>
          <w:sz w:val="22"/>
          <w:lang w:eastAsia="de-DE"/>
        </w:rPr>
        <w:t xml:space="preserve">sie </w:t>
      </w:r>
      <w:r w:rsidR="00F365ED">
        <w:rPr>
          <w:rFonts w:eastAsia="Times New Roman"/>
          <w:sz w:val="22"/>
          <w:lang w:eastAsia="de-DE"/>
        </w:rPr>
        <w:t>enden jeweils am Ende der</w:t>
      </w:r>
      <w:r w:rsidR="00FC1A8F">
        <w:rPr>
          <w:rFonts w:eastAsia="Times New Roman"/>
          <w:sz w:val="22"/>
          <w:lang w:eastAsia="de-DE"/>
        </w:rPr>
        <w:t xml:space="preserve"> Phase</w:t>
      </w:r>
      <w:r w:rsidR="006D0845">
        <w:rPr>
          <w:rFonts w:eastAsia="Times New Roman"/>
          <w:sz w:val="22"/>
          <w:lang w:eastAsia="de-DE"/>
        </w:rPr>
        <w:t xml:space="preserve">. Die </w:t>
      </w:r>
      <w:r w:rsidR="006E4F17">
        <w:rPr>
          <w:rFonts w:eastAsia="Times New Roman"/>
          <w:sz w:val="22"/>
          <w:lang w:eastAsia="de-DE"/>
        </w:rPr>
        <w:t xml:space="preserve">Phase Vl </w:t>
      </w:r>
      <w:r w:rsidR="006D0845">
        <w:rPr>
          <w:rFonts w:eastAsia="Times New Roman"/>
          <w:sz w:val="22"/>
          <w:lang w:eastAsia="de-DE"/>
        </w:rPr>
        <w:t>läuft von 2019 – 2022</w:t>
      </w:r>
      <w:r w:rsidR="001B49FE">
        <w:rPr>
          <w:rFonts w:eastAsia="Times New Roman"/>
          <w:sz w:val="22"/>
          <w:lang w:eastAsia="de-DE"/>
        </w:rPr>
        <w:t xml:space="preserve">. Projektanträge für die Phase Vl </w:t>
      </w:r>
      <w:r w:rsidR="006E5FFA">
        <w:rPr>
          <w:rFonts w:eastAsia="Times New Roman"/>
          <w:sz w:val="22"/>
          <w:lang w:eastAsia="de-DE"/>
        </w:rPr>
        <w:t xml:space="preserve">mit Startdatum 2019 </w:t>
      </w:r>
      <w:r w:rsidR="001B49FE">
        <w:rPr>
          <w:rFonts w:eastAsia="Times New Roman"/>
          <w:sz w:val="22"/>
          <w:lang w:eastAsia="de-DE"/>
        </w:rPr>
        <w:t>müssen bis am 31. Mai 2018 eingereicht werden</w:t>
      </w:r>
      <w:r w:rsidR="00E52953">
        <w:rPr>
          <w:rFonts w:eastAsia="Times New Roman"/>
          <w:sz w:val="22"/>
          <w:lang w:eastAsia="de-DE"/>
        </w:rPr>
        <w:t>.</w:t>
      </w:r>
    </w:p>
    <w:p w14:paraId="5D79C208" w14:textId="3546C574" w:rsidR="00E52953" w:rsidRPr="00E52953" w:rsidRDefault="00E52953" w:rsidP="005C4E73">
      <w:pPr>
        <w:spacing w:after="260"/>
        <w:rPr>
          <w:rFonts w:eastAsia="Times New Roman"/>
          <w:b/>
          <w:sz w:val="22"/>
          <w:lang w:eastAsia="de-DE"/>
        </w:rPr>
      </w:pPr>
      <w:r w:rsidRPr="00E52953">
        <w:rPr>
          <w:rFonts w:eastAsia="Times New Roman"/>
          <w:b/>
          <w:sz w:val="22"/>
          <w:lang w:eastAsia="de-DE"/>
        </w:rPr>
        <w:t>Schwerpunkt</w:t>
      </w:r>
      <w:r>
        <w:rPr>
          <w:rFonts w:eastAsia="Times New Roman"/>
          <w:b/>
          <w:sz w:val="22"/>
          <w:lang w:eastAsia="de-DE"/>
        </w:rPr>
        <w:t xml:space="preserve">e </w:t>
      </w:r>
      <w:r w:rsidR="001C7709">
        <w:rPr>
          <w:rFonts w:eastAsia="Times New Roman"/>
          <w:b/>
          <w:sz w:val="22"/>
          <w:lang w:eastAsia="de-DE"/>
        </w:rPr>
        <w:t xml:space="preserve">der </w:t>
      </w:r>
      <w:r w:rsidRPr="00E52953">
        <w:rPr>
          <w:rFonts w:eastAsia="Times New Roman"/>
          <w:b/>
          <w:sz w:val="22"/>
          <w:lang w:eastAsia="de-DE"/>
        </w:rPr>
        <w:t>Erhaltungsprojekte</w:t>
      </w:r>
    </w:p>
    <w:p w14:paraId="458CC355" w14:textId="10508124" w:rsidR="00E52953" w:rsidRPr="0031384D" w:rsidRDefault="004D346E" w:rsidP="005C4E73">
      <w:pPr>
        <w:spacing w:after="260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 xml:space="preserve">Sichtungen, Nachsichtungen und </w:t>
      </w:r>
      <w:r w:rsidR="00BA5CAE">
        <w:rPr>
          <w:rFonts w:eastAsia="Times New Roman"/>
          <w:sz w:val="22"/>
          <w:lang w:eastAsia="de-DE"/>
        </w:rPr>
        <w:t xml:space="preserve">passive </w:t>
      </w:r>
      <w:r>
        <w:rPr>
          <w:rFonts w:eastAsia="Times New Roman"/>
          <w:sz w:val="22"/>
          <w:lang w:eastAsia="de-DE"/>
        </w:rPr>
        <w:t>Inve</w:t>
      </w:r>
      <w:r w:rsidR="00BA5CAE">
        <w:rPr>
          <w:rFonts w:eastAsia="Times New Roman"/>
          <w:sz w:val="22"/>
          <w:lang w:eastAsia="de-DE"/>
        </w:rPr>
        <w:t>n</w:t>
      </w:r>
      <w:r>
        <w:rPr>
          <w:rFonts w:eastAsia="Times New Roman"/>
          <w:sz w:val="22"/>
          <w:lang w:eastAsia="de-DE"/>
        </w:rPr>
        <w:t xml:space="preserve">tarisierungen sollen bei ungenügender Absicherung </w:t>
      </w:r>
      <w:r w:rsidR="00BA5CAE">
        <w:rPr>
          <w:rFonts w:eastAsia="Times New Roman"/>
          <w:sz w:val="22"/>
          <w:lang w:eastAsia="de-DE"/>
        </w:rPr>
        <w:t xml:space="preserve">einer Art </w:t>
      </w:r>
      <w:r>
        <w:rPr>
          <w:rFonts w:eastAsia="Times New Roman"/>
          <w:sz w:val="22"/>
          <w:lang w:eastAsia="de-DE"/>
        </w:rPr>
        <w:t xml:space="preserve">durchgeführt werden. </w:t>
      </w:r>
      <w:r w:rsidR="00E52953">
        <w:rPr>
          <w:rFonts w:eastAsia="Times New Roman"/>
          <w:sz w:val="22"/>
          <w:lang w:eastAsia="de-DE"/>
        </w:rPr>
        <w:t>Unabhängig vom Fortschritt in den einzelnen Kulturgruppen sollen jene Akzessionen (Positivlisten</w:t>
      </w:r>
      <w:r w:rsidR="00797439">
        <w:rPr>
          <w:rFonts w:eastAsia="Times New Roman"/>
          <w:sz w:val="22"/>
          <w:lang w:eastAsia="de-DE"/>
        </w:rPr>
        <w:t>)</w:t>
      </w:r>
      <w:r w:rsidR="00797439" w:rsidRPr="00797439">
        <w:rPr>
          <w:rFonts w:eastAsia="Times New Roman"/>
          <w:sz w:val="22"/>
          <w:lang w:eastAsia="de-DE"/>
        </w:rPr>
        <w:t xml:space="preserve"> </w:t>
      </w:r>
      <w:r w:rsidR="00797439">
        <w:rPr>
          <w:rFonts w:eastAsia="Times New Roman"/>
          <w:sz w:val="22"/>
          <w:lang w:eastAsia="de-DE"/>
        </w:rPr>
        <w:t>bestimmt werden</w:t>
      </w:r>
      <w:r w:rsidR="00E52953">
        <w:rPr>
          <w:rFonts w:eastAsia="Times New Roman"/>
          <w:sz w:val="22"/>
          <w:lang w:eastAsia="de-DE"/>
        </w:rPr>
        <w:t xml:space="preserve">, die erhalten werden und deren Erhaltung vom Bund finanziert wird. </w:t>
      </w:r>
      <w:r w:rsidR="00797439">
        <w:rPr>
          <w:rFonts w:eastAsia="Times New Roman"/>
          <w:sz w:val="22"/>
          <w:lang w:eastAsia="de-DE"/>
        </w:rPr>
        <w:t xml:space="preserve">Bei Akzessionen der Positivliste sollen die Daten </w:t>
      </w:r>
      <w:r w:rsidR="00BA5CAE">
        <w:rPr>
          <w:rFonts w:eastAsia="Times New Roman"/>
          <w:sz w:val="22"/>
          <w:lang w:eastAsia="de-DE"/>
        </w:rPr>
        <w:t xml:space="preserve">der Nationalen Datenbank sowie weitere Daten </w:t>
      </w:r>
      <w:r w:rsidR="00797439">
        <w:rPr>
          <w:rFonts w:eastAsia="Times New Roman"/>
          <w:sz w:val="22"/>
          <w:lang w:eastAsia="de-DE"/>
        </w:rPr>
        <w:t>benutzer</w:t>
      </w:r>
      <w:r w:rsidR="00A8739E">
        <w:rPr>
          <w:rFonts w:eastAsia="Times New Roman"/>
          <w:sz w:val="22"/>
          <w:lang w:eastAsia="de-DE"/>
        </w:rPr>
        <w:t>-</w:t>
      </w:r>
      <w:r w:rsidR="00797439">
        <w:rPr>
          <w:rFonts w:eastAsia="Times New Roman"/>
          <w:sz w:val="22"/>
          <w:lang w:eastAsia="de-DE"/>
        </w:rPr>
        <w:t xml:space="preserve"> </w:t>
      </w:r>
      <w:r w:rsidR="00A8739E">
        <w:rPr>
          <w:rFonts w:eastAsia="Times New Roman"/>
          <w:sz w:val="22"/>
          <w:lang w:eastAsia="de-DE"/>
        </w:rPr>
        <w:t>respektive</w:t>
      </w:r>
      <w:r w:rsidR="00797439">
        <w:rPr>
          <w:rFonts w:eastAsia="Times New Roman"/>
          <w:sz w:val="22"/>
          <w:lang w:eastAsia="de-DE"/>
        </w:rPr>
        <w:t xml:space="preserve"> nutzerfreundlich </w:t>
      </w:r>
      <w:r>
        <w:rPr>
          <w:rFonts w:eastAsia="Times New Roman"/>
          <w:sz w:val="22"/>
          <w:lang w:eastAsia="de-DE"/>
        </w:rPr>
        <w:t xml:space="preserve">(Synthese) </w:t>
      </w:r>
      <w:r w:rsidR="00797439">
        <w:rPr>
          <w:rFonts w:eastAsia="Times New Roman"/>
          <w:sz w:val="22"/>
          <w:lang w:eastAsia="de-DE"/>
        </w:rPr>
        <w:t xml:space="preserve">aufgearbeitet werden. </w:t>
      </w:r>
      <w:r w:rsidR="00676764">
        <w:rPr>
          <w:rFonts w:eastAsia="Times New Roman"/>
          <w:sz w:val="22"/>
          <w:lang w:eastAsia="de-DE"/>
        </w:rPr>
        <w:t xml:space="preserve">Damit </w:t>
      </w:r>
      <w:r w:rsidR="00797439">
        <w:rPr>
          <w:rFonts w:eastAsia="Times New Roman"/>
          <w:sz w:val="22"/>
          <w:lang w:eastAsia="de-DE"/>
        </w:rPr>
        <w:t xml:space="preserve">bekannte </w:t>
      </w:r>
      <w:r w:rsidR="00676764">
        <w:rPr>
          <w:rFonts w:eastAsia="Times New Roman"/>
          <w:sz w:val="22"/>
          <w:lang w:eastAsia="de-DE"/>
        </w:rPr>
        <w:t xml:space="preserve">Sorten, die vom Markt genommen werden, nicht verloren gehen, sollen Marktbeobachtungskonzepte (Monitoring) gefördert werden. </w:t>
      </w:r>
      <w:r w:rsidR="00797439">
        <w:rPr>
          <w:rFonts w:eastAsia="Times New Roman"/>
          <w:sz w:val="22"/>
          <w:lang w:eastAsia="de-DE"/>
        </w:rPr>
        <w:t xml:space="preserve">Im </w:t>
      </w:r>
      <w:r w:rsidR="001C7709">
        <w:rPr>
          <w:rFonts w:eastAsia="Times New Roman"/>
          <w:sz w:val="22"/>
          <w:lang w:eastAsia="de-DE"/>
        </w:rPr>
        <w:t>W</w:t>
      </w:r>
      <w:r w:rsidR="00797439">
        <w:rPr>
          <w:rFonts w:eastAsia="Times New Roman"/>
          <w:sz w:val="22"/>
          <w:lang w:eastAsia="de-DE"/>
        </w:rPr>
        <w:t>eiteren soll die regelmässige Vermehrung von Material gewährleisten, dass erhaltenswertes Material nicht verloren geht.</w:t>
      </w:r>
    </w:p>
    <w:p w14:paraId="065B288D" w14:textId="7711D1C6" w:rsidR="00676764" w:rsidRPr="00676764" w:rsidRDefault="00676764" w:rsidP="005C4E73">
      <w:pPr>
        <w:spacing w:after="260"/>
        <w:rPr>
          <w:rFonts w:eastAsia="Times New Roman"/>
          <w:b/>
          <w:sz w:val="22"/>
          <w:lang w:eastAsia="de-DE"/>
        </w:rPr>
      </w:pPr>
      <w:r w:rsidRPr="00676764">
        <w:rPr>
          <w:rFonts w:eastAsia="Times New Roman"/>
          <w:b/>
          <w:sz w:val="22"/>
          <w:lang w:eastAsia="de-DE"/>
        </w:rPr>
        <w:t xml:space="preserve">Allgemeine Ist Situation </w:t>
      </w:r>
      <w:r w:rsidR="001C7709">
        <w:rPr>
          <w:rFonts w:eastAsia="Times New Roman"/>
          <w:b/>
          <w:sz w:val="22"/>
          <w:lang w:eastAsia="de-DE"/>
        </w:rPr>
        <w:t xml:space="preserve">und Schwerpunkte </w:t>
      </w:r>
      <w:r w:rsidRPr="00676764">
        <w:rPr>
          <w:rFonts w:eastAsia="Times New Roman"/>
          <w:b/>
          <w:sz w:val="22"/>
          <w:lang w:eastAsia="de-DE"/>
        </w:rPr>
        <w:t>nachhaltige</w:t>
      </w:r>
      <w:r>
        <w:rPr>
          <w:rFonts w:eastAsia="Times New Roman"/>
          <w:b/>
          <w:sz w:val="22"/>
          <w:lang w:eastAsia="de-DE"/>
        </w:rPr>
        <w:t>r</w:t>
      </w:r>
      <w:r w:rsidRPr="00676764">
        <w:rPr>
          <w:rFonts w:eastAsia="Times New Roman"/>
          <w:b/>
          <w:sz w:val="22"/>
          <w:lang w:eastAsia="de-DE"/>
        </w:rPr>
        <w:t xml:space="preserve"> Nutzung</w:t>
      </w:r>
      <w:r>
        <w:rPr>
          <w:rFonts w:eastAsia="Times New Roman"/>
          <w:b/>
          <w:sz w:val="22"/>
          <w:lang w:eastAsia="de-DE"/>
        </w:rPr>
        <w:t>sprojekte</w:t>
      </w:r>
    </w:p>
    <w:p w14:paraId="63F67B5E" w14:textId="731CD5D3" w:rsidR="006F04CE" w:rsidRDefault="006F04CE" w:rsidP="005C4E73">
      <w:pPr>
        <w:spacing w:after="260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>Der NAP-PGREL kann Projekte</w:t>
      </w:r>
      <w:r w:rsidR="001B49FE">
        <w:rPr>
          <w:rFonts w:eastAsia="Times New Roman"/>
          <w:sz w:val="22"/>
          <w:lang w:eastAsia="de-DE"/>
        </w:rPr>
        <w:t xml:space="preserve"> mitfinanzieren</w:t>
      </w:r>
      <w:r>
        <w:rPr>
          <w:rFonts w:eastAsia="Times New Roman"/>
          <w:sz w:val="22"/>
          <w:lang w:eastAsia="de-DE"/>
        </w:rPr>
        <w:t xml:space="preserve">, welche </w:t>
      </w:r>
      <w:r w:rsidR="00F05907">
        <w:rPr>
          <w:rFonts w:eastAsia="Times New Roman"/>
          <w:sz w:val="22"/>
          <w:lang w:eastAsia="de-DE"/>
        </w:rPr>
        <w:t>alte</w:t>
      </w:r>
      <w:r>
        <w:rPr>
          <w:rFonts w:eastAsia="Times New Roman"/>
          <w:sz w:val="22"/>
          <w:lang w:eastAsia="de-DE"/>
        </w:rPr>
        <w:t xml:space="preserve"> genetischen Re</w:t>
      </w:r>
      <w:r w:rsidR="001B49FE">
        <w:rPr>
          <w:rFonts w:eastAsia="Times New Roman"/>
          <w:sz w:val="22"/>
          <w:lang w:eastAsia="de-DE"/>
        </w:rPr>
        <w:t xml:space="preserve">ssourcen </w:t>
      </w:r>
      <w:r w:rsidR="005214EC">
        <w:rPr>
          <w:rFonts w:eastAsia="Times New Roman"/>
          <w:sz w:val="22"/>
          <w:lang w:eastAsia="de-DE"/>
        </w:rPr>
        <w:t xml:space="preserve">respektive die genetische Vielfalt </w:t>
      </w:r>
      <w:r w:rsidR="00C82A89">
        <w:rPr>
          <w:rFonts w:eastAsia="Times New Roman"/>
          <w:sz w:val="22"/>
          <w:lang w:eastAsia="de-DE"/>
        </w:rPr>
        <w:t xml:space="preserve">zum Beispiel aus der Nationalen Genbank </w:t>
      </w:r>
      <w:r w:rsidR="001B49FE">
        <w:rPr>
          <w:rFonts w:eastAsia="Times New Roman"/>
          <w:sz w:val="22"/>
          <w:lang w:eastAsia="de-DE"/>
        </w:rPr>
        <w:t>gezielt nutzbar machen möchten, wobei diese</w:t>
      </w:r>
      <w:r>
        <w:rPr>
          <w:rFonts w:eastAsia="Times New Roman"/>
          <w:sz w:val="22"/>
          <w:lang w:eastAsia="de-DE"/>
        </w:rPr>
        <w:t xml:space="preserve"> mit einem möglichst hohen Anteil an Eigen- und Dri</w:t>
      </w:r>
      <w:r w:rsidR="001B49FE">
        <w:rPr>
          <w:rFonts w:eastAsia="Times New Roman"/>
          <w:sz w:val="22"/>
          <w:lang w:eastAsia="de-DE"/>
        </w:rPr>
        <w:t>ttmitteln finanziert werden müssen</w:t>
      </w:r>
      <w:r>
        <w:rPr>
          <w:rFonts w:eastAsia="Times New Roman"/>
          <w:sz w:val="22"/>
          <w:lang w:eastAsia="de-DE"/>
        </w:rPr>
        <w:t xml:space="preserve">. </w:t>
      </w:r>
      <w:r w:rsidR="00EC2BCF">
        <w:rPr>
          <w:rFonts w:eastAsia="Times New Roman"/>
          <w:sz w:val="22"/>
          <w:lang w:eastAsia="de-DE"/>
        </w:rPr>
        <w:t>Im Unterschied zu Erhaltungsprojekte</w:t>
      </w:r>
      <w:r w:rsidR="00FC1A8F">
        <w:rPr>
          <w:rFonts w:eastAsia="Times New Roman"/>
          <w:sz w:val="22"/>
          <w:lang w:eastAsia="de-DE"/>
        </w:rPr>
        <w:t>n</w:t>
      </w:r>
      <w:r w:rsidR="00EC2BCF">
        <w:rPr>
          <w:rFonts w:eastAsia="Times New Roman"/>
          <w:sz w:val="22"/>
          <w:lang w:eastAsia="de-DE"/>
        </w:rPr>
        <w:t xml:space="preserve"> </w:t>
      </w:r>
      <w:r w:rsidR="00C41D99">
        <w:rPr>
          <w:rFonts w:eastAsia="Times New Roman"/>
          <w:sz w:val="22"/>
          <w:lang w:eastAsia="de-DE"/>
        </w:rPr>
        <w:t xml:space="preserve">sind </w:t>
      </w:r>
      <w:r w:rsidR="00EC2BCF">
        <w:rPr>
          <w:rFonts w:eastAsia="Times New Roman"/>
          <w:sz w:val="22"/>
          <w:lang w:eastAsia="de-DE"/>
        </w:rPr>
        <w:t>Projekte zur Förderung de</w:t>
      </w:r>
      <w:r w:rsidR="001B49FE">
        <w:rPr>
          <w:rFonts w:eastAsia="Times New Roman"/>
          <w:sz w:val="22"/>
          <w:lang w:eastAsia="de-DE"/>
        </w:rPr>
        <w:t>r nachhaltigen Nutzung</w:t>
      </w:r>
      <w:r w:rsidR="00C41D99">
        <w:rPr>
          <w:rFonts w:eastAsia="Times New Roman"/>
          <w:sz w:val="22"/>
          <w:lang w:eastAsia="de-DE"/>
        </w:rPr>
        <w:t xml:space="preserve"> nicht an die NAP-PGREL Phasen gebunden und können</w:t>
      </w:r>
      <w:r w:rsidR="001B49FE">
        <w:rPr>
          <w:rFonts w:eastAsia="Times New Roman"/>
          <w:sz w:val="22"/>
          <w:lang w:eastAsia="de-DE"/>
        </w:rPr>
        <w:t xml:space="preserve"> </w:t>
      </w:r>
      <w:r w:rsidR="00C41D99">
        <w:rPr>
          <w:rFonts w:eastAsia="Times New Roman"/>
          <w:sz w:val="22"/>
          <w:lang w:eastAsia="de-DE"/>
        </w:rPr>
        <w:t>jedes Jahr für die Dauer von maximal vier Jahren</w:t>
      </w:r>
      <w:r w:rsidR="001C7709">
        <w:rPr>
          <w:rFonts w:eastAsia="Times New Roman"/>
          <w:sz w:val="22"/>
          <w:lang w:eastAsia="de-DE"/>
        </w:rPr>
        <w:t xml:space="preserve"> </w:t>
      </w:r>
      <w:r w:rsidR="00EC2BCF">
        <w:rPr>
          <w:rFonts w:eastAsia="Times New Roman"/>
          <w:sz w:val="22"/>
          <w:lang w:eastAsia="de-DE"/>
        </w:rPr>
        <w:t xml:space="preserve">beantragt werden. </w:t>
      </w:r>
      <w:r w:rsidR="001C7709">
        <w:rPr>
          <w:rFonts w:eastAsia="Times New Roman"/>
          <w:sz w:val="22"/>
          <w:lang w:eastAsia="de-DE"/>
        </w:rPr>
        <w:t>Nachhaltige Nutzungen sind</w:t>
      </w:r>
      <w:r w:rsidR="00BB4E14">
        <w:rPr>
          <w:rFonts w:eastAsia="Times New Roman"/>
          <w:sz w:val="22"/>
          <w:lang w:eastAsia="de-DE"/>
        </w:rPr>
        <w:t xml:space="preserve"> zum Beispiel</w:t>
      </w:r>
      <w:r w:rsidR="009D6532">
        <w:rPr>
          <w:rFonts w:eastAsia="Times New Roman"/>
          <w:sz w:val="22"/>
          <w:lang w:eastAsia="de-DE"/>
        </w:rPr>
        <w:t xml:space="preserve"> </w:t>
      </w:r>
      <w:r w:rsidR="001C7709">
        <w:rPr>
          <w:rFonts w:eastAsia="Times New Roman"/>
          <w:sz w:val="22"/>
          <w:lang w:eastAsia="de-DE"/>
        </w:rPr>
        <w:t xml:space="preserve">weitergehende Beschreibungen, </w:t>
      </w:r>
      <w:r w:rsidR="00D914B1">
        <w:rPr>
          <w:rFonts w:eastAsia="Times New Roman"/>
          <w:sz w:val="22"/>
          <w:lang w:eastAsia="de-DE"/>
        </w:rPr>
        <w:t xml:space="preserve">Vermehrung </w:t>
      </w:r>
      <w:r w:rsidR="009D6532">
        <w:rPr>
          <w:rFonts w:eastAsia="Times New Roman"/>
          <w:sz w:val="22"/>
          <w:lang w:eastAsia="de-DE"/>
        </w:rPr>
        <w:t xml:space="preserve">für den Anbau </w:t>
      </w:r>
      <w:r w:rsidR="00D914B1">
        <w:rPr>
          <w:rFonts w:eastAsia="Times New Roman"/>
          <w:sz w:val="22"/>
          <w:lang w:eastAsia="de-DE"/>
        </w:rPr>
        <w:t xml:space="preserve">in der Landwirtschaft </w:t>
      </w:r>
      <w:r w:rsidR="009D6532">
        <w:rPr>
          <w:rFonts w:eastAsia="Times New Roman"/>
          <w:sz w:val="22"/>
          <w:lang w:eastAsia="de-DE"/>
        </w:rPr>
        <w:t xml:space="preserve">oder für Privatgärten, </w:t>
      </w:r>
      <w:r w:rsidR="00D914B1">
        <w:rPr>
          <w:rFonts w:eastAsia="Times New Roman"/>
          <w:sz w:val="22"/>
          <w:lang w:eastAsia="de-DE"/>
        </w:rPr>
        <w:t>nachhaltige Weiterentwicklungen mittels Auslese oder</w:t>
      </w:r>
      <w:r w:rsidR="00BB4E14">
        <w:rPr>
          <w:rFonts w:eastAsia="Times New Roman"/>
          <w:sz w:val="22"/>
          <w:lang w:eastAsia="de-DE"/>
        </w:rPr>
        <w:t xml:space="preserve"> Züchtung</w:t>
      </w:r>
      <w:r w:rsidR="00F33E98">
        <w:rPr>
          <w:rFonts w:eastAsia="Times New Roman"/>
          <w:sz w:val="22"/>
          <w:lang w:eastAsia="de-DE"/>
        </w:rPr>
        <w:t xml:space="preserve"> (</w:t>
      </w:r>
      <w:r w:rsidR="008809E4">
        <w:rPr>
          <w:rFonts w:eastAsia="Times New Roman"/>
          <w:sz w:val="22"/>
          <w:lang w:eastAsia="de-DE"/>
        </w:rPr>
        <w:t xml:space="preserve">z.B. </w:t>
      </w:r>
      <w:r w:rsidR="00F33E98">
        <w:rPr>
          <w:rFonts w:eastAsia="Times New Roman"/>
          <w:sz w:val="22"/>
          <w:lang w:eastAsia="de-DE"/>
        </w:rPr>
        <w:t xml:space="preserve">Resistenzen) </w:t>
      </w:r>
      <w:r w:rsidR="009D6532">
        <w:rPr>
          <w:rFonts w:eastAsia="Times New Roman"/>
          <w:sz w:val="22"/>
          <w:lang w:eastAsia="de-DE"/>
        </w:rPr>
        <w:t xml:space="preserve">oder </w:t>
      </w:r>
      <w:r w:rsidR="00BB4E14">
        <w:rPr>
          <w:rFonts w:eastAsia="Times New Roman"/>
          <w:sz w:val="22"/>
          <w:lang w:eastAsia="de-DE"/>
        </w:rPr>
        <w:t>Abschätzung des Marktpotenzials</w:t>
      </w:r>
      <w:r w:rsidR="00510CB3">
        <w:rPr>
          <w:rFonts w:eastAsia="Times New Roman"/>
          <w:sz w:val="22"/>
          <w:lang w:eastAsia="de-DE"/>
        </w:rPr>
        <w:t xml:space="preserve"> (</w:t>
      </w:r>
      <w:r w:rsidR="00510CB3" w:rsidRPr="00510CB3">
        <w:rPr>
          <w:rFonts w:eastAsia="Times New Roman"/>
          <w:i/>
          <w:sz w:val="22"/>
          <w:lang w:eastAsia="de-DE"/>
        </w:rPr>
        <w:t>s</w:t>
      </w:r>
      <w:r w:rsidR="00687D4C">
        <w:rPr>
          <w:rFonts w:eastAsia="Times New Roman"/>
          <w:i/>
          <w:sz w:val="22"/>
          <w:lang w:eastAsia="de-DE"/>
        </w:rPr>
        <w:t>iehe Artikel 7 der PGRELV</w:t>
      </w:r>
      <w:r w:rsidR="00687D4C" w:rsidRPr="00687D4C">
        <w:rPr>
          <w:rFonts w:eastAsia="Times New Roman"/>
          <w:sz w:val="22"/>
          <w:lang w:eastAsia="de-DE"/>
        </w:rPr>
        <w:t>)</w:t>
      </w:r>
      <w:r w:rsidR="00BB4E14" w:rsidRPr="00687D4C">
        <w:rPr>
          <w:rFonts w:eastAsia="Times New Roman"/>
          <w:sz w:val="22"/>
          <w:lang w:eastAsia="de-DE"/>
        </w:rPr>
        <w:t>.</w:t>
      </w:r>
      <w:r w:rsidR="00BB4E14">
        <w:rPr>
          <w:rFonts w:eastAsia="Times New Roman"/>
          <w:sz w:val="22"/>
          <w:lang w:eastAsia="de-DE"/>
        </w:rPr>
        <w:t xml:space="preserve"> Die Testung, ob das Material den phytosanitären Anforderungen entspricht und die Sanierungskosten von Sorten zur Erreichung des nötigen phytosanitären Status können, falls </w:t>
      </w:r>
      <w:r w:rsidR="00E40846">
        <w:rPr>
          <w:rFonts w:eastAsia="Times New Roman"/>
          <w:sz w:val="22"/>
          <w:lang w:eastAsia="de-DE"/>
        </w:rPr>
        <w:t>zur nachhal</w:t>
      </w:r>
      <w:r w:rsidR="00AA5F16">
        <w:rPr>
          <w:rFonts w:eastAsia="Times New Roman"/>
          <w:sz w:val="22"/>
          <w:lang w:eastAsia="de-DE"/>
        </w:rPr>
        <w:t>tigen Nutzung von PGREL notwendig</w:t>
      </w:r>
      <w:r w:rsidR="00E40846">
        <w:rPr>
          <w:rFonts w:eastAsia="Times New Roman"/>
          <w:sz w:val="22"/>
          <w:lang w:eastAsia="de-DE"/>
        </w:rPr>
        <w:t xml:space="preserve">, </w:t>
      </w:r>
      <w:r w:rsidR="00BB4E14">
        <w:rPr>
          <w:rFonts w:eastAsia="Times New Roman"/>
          <w:sz w:val="22"/>
          <w:lang w:eastAsia="de-DE"/>
        </w:rPr>
        <w:t>mitfinanziert werden.</w:t>
      </w:r>
      <w:r w:rsidR="00C82A89">
        <w:rPr>
          <w:rFonts w:eastAsia="Times New Roman"/>
          <w:sz w:val="22"/>
          <w:lang w:eastAsia="de-DE"/>
        </w:rPr>
        <w:t xml:space="preserve"> Material aus der Nationalen Genbank, welches wieder genutzt wird</w:t>
      </w:r>
      <w:r w:rsidR="00311F0E">
        <w:rPr>
          <w:rFonts w:eastAsia="Times New Roman"/>
          <w:sz w:val="22"/>
          <w:lang w:eastAsia="de-DE"/>
        </w:rPr>
        <w:t xml:space="preserve"> oder in den Handel gelangt</w:t>
      </w:r>
      <w:r w:rsidR="00C82A89">
        <w:rPr>
          <w:rFonts w:eastAsia="Times New Roman"/>
          <w:sz w:val="22"/>
          <w:lang w:eastAsia="de-DE"/>
        </w:rPr>
        <w:t xml:space="preserve">, bleibt zur Absicherung in der Regel weiterhin in der Nationalen Genbank. </w:t>
      </w:r>
    </w:p>
    <w:p w14:paraId="0B864AB2" w14:textId="77777777" w:rsidR="00A915EA" w:rsidRDefault="00A915EA" w:rsidP="00D300F1">
      <w:pPr>
        <w:spacing w:after="260"/>
        <w:rPr>
          <w:rFonts w:eastAsia="Times New Roman"/>
          <w:b/>
          <w:sz w:val="24"/>
          <w:szCs w:val="24"/>
          <w:lang w:eastAsia="de-DE"/>
        </w:rPr>
      </w:pPr>
    </w:p>
    <w:p w14:paraId="01A98295" w14:textId="77777777" w:rsidR="001C7709" w:rsidRDefault="001C7709" w:rsidP="00D300F1">
      <w:pPr>
        <w:spacing w:after="260"/>
        <w:rPr>
          <w:rFonts w:eastAsia="Times New Roman"/>
          <w:b/>
          <w:sz w:val="24"/>
          <w:szCs w:val="24"/>
          <w:lang w:eastAsia="de-DE"/>
        </w:rPr>
      </w:pPr>
    </w:p>
    <w:p w14:paraId="6E53CDDB" w14:textId="68402495" w:rsidR="00D300F1" w:rsidRDefault="005C4E73" w:rsidP="00452335">
      <w:pPr>
        <w:keepNext/>
        <w:spacing w:after="260"/>
        <w:rPr>
          <w:rFonts w:eastAsia="Times New Roman"/>
          <w:b/>
          <w:sz w:val="24"/>
          <w:szCs w:val="24"/>
          <w:lang w:eastAsia="de-DE"/>
        </w:rPr>
      </w:pPr>
      <w:r w:rsidRPr="005C4E73">
        <w:rPr>
          <w:rFonts w:eastAsia="Times New Roman"/>
          <w:b/>
          <w:sz w:val="24"/>
          <w:szCs w:val="24"/>
          <w:lang w:eastAsia="de-DE"/>
        </w:rPr>
        <w:lastRenderedPageBreak/>
        <w:t>OBST</w:t>
      </w:r>
    </w:p>
    <w:p w14:paraId="1F570721" w14:textId="3352D19D" w:rsidR="00161E4B" w:rsidRDefault="00443D38" w:rsidP="00161E4B">
      <w:pPr>
        <w:rPr>
          <w:szCs w:val="20"/>
        </w:rPr>
      </w:pPr>
      <w:r w:rsidRPr="00647D75">
        <w:rPr>
          <w:b/>
          <w:bCs/>
          <w:sz w:val="22"/>
          <w:u w:val="single"/>
        </w:rPr>
        <w:t>Ist Situation</w:t>
      </w:r>
      <w:r>
        <w:rPr>
          <w:szCs w:val="20"/>
        </w:rPr>
        <w:br/>
      </w:r>
      <w:r>
        <w:rPr>
          <w:b/>
          <w:bCs/>
          <w:szCs w:val="20"/>
        </w:rPr>
        <w:t>Inventar</w:t>
      </w:r>
      <w:r>
        <w:rPr>
          <w:szCs w:val="20"/>
        </w:rPr>
        <w:br/>
      </w:r>
      <w:r w:rsidR="00EE420E">
        <w:rPr>
          <w:szCs w:val="20"/>
        </w:rPr>
        <w:t xml:space="preserve">Bei der Inventarisierung der Schweizerischen Obstressourcen </w:t>
      </w:r>
      <w:r w:rsidR="00D5364B">
        <w:rPr>
          <w:szCs w:val="20"/>
        </w:rPr>
        <w:t>(</w:t>
      </w:r>
      <w:r w:rsidR="00D5364B" w:rsidRPr="00A915EA">
        <w:rPr>
          <w:b/>
          <w:szCs w:val="20"/>
        </w:rPr>
        <w:t>Hauptarten</w:t>
      </w:r>
      <w:r w:rsidR="00D5364B">
        <w:rPr>
          <w:szCs w:val="20"/>
        </w:rPr>
        <w:t xml:space="preserve">) </w:t>
      </w:r>
      <w:r w:rsidR="00EE420E">
        <w:rPr>
          <w:szCs w:val="20"/>
        </w:rPr>
        <w:t xml:space="preserve">sind eine Vielzahl an alten Sorten von Kirschen Zwetschgen, Äpfel und Birnen </w:t>
      </w:r>
      <w:r w:rsidR="00D5364B">
        <w:rPr>
          <w:szCs w:val="20"/>
        </w:rPr>
        <w:t xml:space="preserve">(&gt;2500) gefunden und erfasst worden. </w:t>
      </w:r>
      <w:r>
        <w:rPr>
          <w:szCs w:val="20"/>
        </w:rPr>
        <w:br/>
      </w:r>
      <w:r w:rsidR="00D740A4" w:rsidRPr="00EC27F5">
        <w:rPr>
          <w:b/>
          <w:szCs w:val="20"/>
        </w:rPr>
        <w:t>Nebenarten</w:t>
      </w:r>
      <w:r w:rsidR="00D740A4">
        <w:rPr>
          <w:b/>
          <w:szCs w:val="20"/>
        </w:rPr>
        <w:t xml:space="preserve"> </w:t>
      </w:r>
      <w:r w:rsidR="00D740A4" w:rsidRPr="00A915EA">
        <w:rPr>
          <w:szCs w:val="20"/>
        </w:rPr>
        <w:t>(</w:t>
      </w:r>
      <w:r w:rsidR="00D740A4">
        <w:rPr>
          <w:szCs w:val="20"/>
        </w:rPr>
        <w:t>Aprikosen, Kastanien, Walnuss, Quitte, Pfirsich, Mispel, Speierling): Bei Quitten und Aprikosen wird die Inventarisierung der Mutterbäume direkt mittels molekularer Marker gemacht.</w:t>
      </w:r>
    </w:p>
    <w:p w14:paraId="4F8AEECA" w14:textId="71D2FD86" w:rsidR="00B956A5" w:rsidRDefault="00E11653" w:rsidP="00161E4B">
      <w:pPr>
        <w:rPr>
          <w:szCs w:val="20"/>
        </w:rPr>
      </w:pPr>
      <w:r>
        <w:rPr>
          <w:szCs w:val="20"/>
        </w:rPr>
        <w:br/>
      </w:r>
      <w:r w:rsidR="00443D38" w:rsidRPr="008364A0">
        <w:rPr>
          <w:b/>
          <w:szCs w:val="20"/>
        </w:rPr>
        <w:t>Beschreibung</w:t>
      </w:r>
      <w:r w:rsidR="00443D38">
        <w:rPr>
          <w:b/>
          <w:szCs w:val="20"/>
        </w:rPr>
        <w:t xml:space="preserve"> und Identifikation</w:t>
      </w:r>
      <w:r w:rsidR="00443D38">
        <w:rPr>
          <w:szCs w:val="20"/>
        </w:rPr>
        <w:br/>
      </w:r>
      <w:r w:rsidR="00B956A5">
        <w:rPr>
          <w:szCs w:val="20"/>
        </w:rPr>
        <w:t>Trotz</w:t>
      </w:r>
      <w:r w:rsidR="00F91C8E">
        <w:rPr>
          <w:szCs w:val="20"/>
        </w:rPr>
        <w:t xml:space="preserve"> umfangreichen</w:t>
      </w:r>
      <w:r w:rsidR="00B956A5">
        <w:rPr>
          <w:szCs w:val="20"/>
        </w:rPr>
        <w:t xml:space="preserve"> Beschreibungen konnten </w:t>
      </w:r>
      <w:r w:rsidR="00D740A4">
        <w:rPr>
          <w:szCs w:val="20"/>
        </w:rPr>
        <w:t xml:space="preserve">einige </w:t>
      </w:r>
      <w:r w:rsidR="00B956A5">
        <w:rPr>
          <w:szCs w:val="20"/>
        </w:rPr>
        <w:t xml:space="preserve">historische Sorten der Hauptarten nicht </w:t>
      </w:r>
      <w:r w:rsidR="00D740A4">
        <w:rPr>
          <w:szCs w:val="20"/>
        </w:rPr>
        <w:t xml:space="preserve">oder noch nicht identifiziert respektive </w:t>
      </w:r>
      <w:r w:rsidR="00B956A5">
        <w:rPr>
          <w:szCs w:val="20"/>
        </w:rPr>
        <w:t>den alten beschriebenen Sorten zugewiesen (true to type Identifizierung) werden.</w:t>
      </w:r>
    </w:p>
    <w:p w14:paraId="04E3706F" w14:textId="60E3EE28" w:rsidR="00604399" w:rsidRDefault="00443D38" w:rsidP="00161E4B">
      <w:pPr>
        <w:rPr>
          <w:szCs w:val="20"/>
        </w:rPr>
      </w:pPr>
      <w:r>
        <w:rPr>
          <w:szCs w:val="20"/>
        </w:rPr>
        <w:br/>
      </w:r>
      <w:r>
        <w:rPr>
          <w:b/>
        </w:rPr>
        <w:t>Erhaltung</w:t>
      </w:r>
      <w:r>
        <w:rPr>
          <w:szCs w:val="20"/>
        </w:rPr>
        <w:br/>
      </w:r>
      <w:r w:rsidR="00D5364B">
        <w:rPr>
          <w:szCs w:val="20"/>
        </w:rPr>
        <w:t xml:space="preserve">Bei Kirschen, Zwetschgen, Birnen, Wallnüssen und teilweise bei Äpfel und Kastanien sind die alten Sorten </w:t>
      </w:r>
      <w:r w:rsidR="001D46F1">
        <w:rPr>
          <w:szCs w:val="20"/>
        </w:rPr>
        <w:t xml:space="preserve">bereits </w:t>
      </w:r>
      <w:r w:rsidR="00D5364B" w:rsidRPr="00D5364B">
        <w:rPr>
          <w:i/>
          <w:szCs w:val="20"/>
        </w:rPr>
        <w:t>e</w:t>
      </w:r>
      <w:r w:rsidR="00D5364B">
        <w:rPr>
          <w:i/>
          <w:szCs w:val="20"/>
        </w:rPr>
        <w:t>x</w:t>
      </w:r>
      <w:r w:rsidR="00EC0A5E">
        <w:rPr>
          <w:i/>
          <w:szCs w:val="20"/>
        </w:rPr>
        <w:t>-</w:t>
      </w:r>
      <w:r w:rsidR="00D5364B" w:rsidRPr="00D5364B">
        <w:rPr>
          <w:i/>
          <w:szCs w:val="20"/>
        </w:rPr>
        <w:t>situ</w:t>
      </w:r>
      <w:r w:rsidR="00D5364B">
        <w:rPr>
          <w:szCs w:val="20"/>
        </w:rPr>
        <w:t xml:space="preserve"> in Primär- und Duplikatsammlungen abgesichert.</w:t>
      </w:r>
      <w:r w:rsidR="00D740A4" w:rsidRPr="00D740A4">
        <w:rPr>
          <w:szCs w:val="20"/>
        </w:rPr>
        <w:t xml:space="preserve"> </w:t>
      </w:r>
      <w:r w:rsidR="00D740A4">
        <w:rPr>
          <w:szCs w:val="20"/>
        </w:rPr>
        <w:t xml:space="preserve">Für die Mispel wurde ein Konzept sowohl für die </w:t>
      </w:r>
      <w:r w:rsidR="00D740A4" w:rsidRPr="001D46F1">
        <w:rPr>
          <w:i/>
          <w:szCs w:val="20"/>
        </w:rPr>
        <w:t>ex-situ</w:t>
      </w:r>
      <w:r w:rsidR="00D740A4">
        <w:rPr>
          <w:szCs w:val="20"/>
        </w:rPr>
        <w:t xml:space="preserve"> wie auch die </w:t>
      </w:r>
      <w:r w:rsidR="00D740A4" w:rsidRPr="001D46F1">
        <w:rPr>
          <w:i/>
          <w:szCs w:val="20"/>
        </w:rPr>
        <w:t>in-situ</w:t>
      </w:r>
      <w:r w:rsidR="00D740A4">
        <w:rPr>
          <w:szCs w:val="20"/>
        </w:rPr>
        <w:t xml:space="preserve"> Erhaltung erarbeitet.</w:t>
      </w:r>
    </w:p>
    <w:p w14:paraId="20A2F06A" w14:textId="77777777" w:rsidR="00604399" w:rsidRDefault="00604399" w:rsidP="00161E4B">
      <w:pPr>
        <w:rPr>
          <w:szCs w:val="20"/>
        </w:rPr>
      </w:pPr>
    </w:p>
    <w:p w14:paraId="25EDC8C2" w14:textId="77777777" w:rsidR="00604399" w:rsidRPr="0016032B" w:rsidRDefault="00604399" w:rsidP="00604399">
      <w:pPr>
        <w:rPr>
          <w:b/>
        </w:rPr>
      </w:pPr>
      <w:r w:rsidRPr="0016032B">
        <w:rPr>
          <w:b/>
        </w:rPr>
        <w:t>Öffentlichkeitsarbeit</w:t>
      </w:r>
    </w:p>
    <w:p w14:paraId="2E3B816F" w14:textId="3CDD80E6" w:rsidR="00604399" w:rsidRDefault="00604399" w:rsidP="00604399">
      <w:pPr>
        <w:rPr>
          <w:szCs w:val="20"/>
        </w:rPr>
      </w:pPr>
      <w:r>
        <w:rPr>
          <w:szCs w:val="20"/>
        </w:rPr>
        <w:t xml:space="preserve">Die Primär- und Duplikatsammlungen werden für Führungen benutzt und sind öffentlich zugänglich. </w:t>
      </w:r>
      <w:r w:rsidR="00C45E37">
        <w:rPr>
          <w:szCs w:val="20"/>
        </w:rPr>
        <w:t>Öffentlichkeitsarbeit auf Märkten oder der Apfel des Jahres von Fructus werden unterstützt.</w:t>
      </w:r>
    </w:p>
    <w:p w14:paraId="44C1ED85" w14:textId="3CB5921B" w:rsidR="00D5364B" w:rsidRDefault="00443D38" w:rsidP="00B0218F">
      <w:pPr>
        <w:pStyle w:val="Default"/>
        <w:rPr>
          <w:rFonts w:cs="Times New Roman"/>
          <w:color w:val="auto"/>
          <w:sz w:val="20"/>
          <w:szCs w:val="20"/>
          <w:lang w:eastAsia="en-US"/>
        </w:rPr>
      </w:pPr>
      <w:r>
        <w:rPr>
          <w:szCs w:val="20"/>
        </w:rPr>
        <w:br/>
      </w:r>
      <w:r w:rsidRPr="001D46F1">
        <w:rPr>
          <w:rFonts w:cs="Times New Roman"/>
          <w:b/>
          <w:color w:val="auto"/>
          <w:sz w:val="20"/>
          <w:szCs w:val="22"/>
          <w:lang w:eastAsia="en-US"/>
        </w:rPr>
        <w:t>Nachhaltige Nutzung</w:t>
      </w:r>
      <w:r>
        <w:rPr>
          <w:szCs w:val="20"/>
        </w:rPr>
        <w:br/>
      </w:r>
      <w:r w:rsidR="00B956A5" w:rsidRPr="002D7634">
        <w:rPr>
          <w:rFonts w:cs="Times New Roman"/>
          <w:color w:val="auto"/>
          <w:sz w:val="20"/>
          <w:szCs w:val="20"/>
          <w:lang w:eastAsia="en-US"/>
        </w:rPr>
        <w:t>Projekt</w:t>
      </w:r>
      <w:r w:rsidR="00C45E37">
        <w:rPr>
          <w:rFonts w:cs="Times New Roman"/>
          <w:color w:val="auto"/>
          <w:sz w:val="20"/>
          <w:szCs w:val="20"/>
          <w:lang w:eastAsia="en-US"/>
        </w:rPr>
        <w:t>e</w:t>
      </w:r>
      <w:r w:rsidR="00B956A5" w:rsidRPr="002D7634">
        <w:rPr>
          <w:rFonts w:cs="Times New Roman"/>
          <w:color w:val="auto"/>
          <w:sz w:val="20"/>
          <w:szCs w:val="20"/>
          <w:lang w:eastAsia="en-US"/>
        </w:rPr>
        <w:t xml:space="preserve"> zur nachhaltigen Nutzung von Apfel-Genressourcen </w:t>
      </w:r>
      <w:r w:rsidR="00B46957">
        <w:rPr>
          <w:rFonts w:cs="Times New Roman"/>
          <w:color w:val="auto"/>
          <w:sz w:val="20"/>
          <w:szCs w:val="20"/>
          <w:lang w:eastAsia="en-US"/>
        </w:rPr>
        <w:t>im</w:t>
      </w:r>
      <w:r w:rsidR="00B956A5" w:rsidRPr="002D7634">
        <w:rPr>
          <w:rFonts w:cs="Times New Roman"/>
          <w:color w:val="auto"/>
          <w:sz w:val="20"/>
          <w:szCs w:val="20"/>
          <w:lang w:eastAsia="en-US"/>
        </w:rPr>
        <w:t xml:space="preserve"> Bio-Anbau</w:t>
      </w:r>
      <w:r w:rsidR="00B46957" w:rsidRPr="002D7634">
        <w:rPr>
          <w:rFonts w:cs="Times New Roman"/>
          <w:color w:val="auto"/>
          <w:sz w:val="20"/>
          <w:szCs w:val="20"/>
          <w:lang w:eastAsia="en-US"/>
        </w:rPr>
        <w:t xml:space="preserve"> </w:t>
      </w:r>
      <w:r w:rsidR="00B46957">
        <w:rPr>
          <w:rFonts w:cs="Times New Roman"/>
          <w:color w:val="auto"/>
          <w:sz w:val="20"/>
          <w:szCs w:val="20"/>
          <w:lang w:eastAsia="en-US"/>
        </w:rPr>
        <w:t>zum Teil</w:t>
      </w:r>
      <w:r w:rsidR="00B46957" w:rsidRPr="002D7634">
        <w:rPr>
          <w:rFonts w:cs="Times New Roman"/>
          <w:color w:val="auto"/>
          <w:sz w:val="20"/>
          <w:szCs w:val="20"/>
          <w:lang w:eastAsia="en-US"/>
        </w:rPr>
        <w:t xml:space="preserve"> mittels Kreuzungen</w:t>
      </w:r>
      <w:r w:rsidR="00C45E37">
        <w:rPr>
          <w:rFonts w:cs="Times New Roman"/>
          <w:color w:val="auto"/>
          <w:sz w:val="20"/>
          <w:szCs w:val="20"/>
          <w:lang w:eastAsia="en-US"/>
        </w:rPr>
        <w:t>, weitergehende Beschreibungen bezüglich Pilzresistenzen (z.B Marssonina) oder die Charakterisierung von Sortenreinen „Cidre“ werden</w:t>
      </w:r>
      <w:r w:rsidR="00C45E37" w:rsidRPr="002D7634">
        <w:rPr>
          <w:rFonts w:cs="Times New Roman"/>
          <w:color w:val="auto"/>
          <w:sz w:val="20"/>
          <w:szCs w:val="20"/>
          <w:lang w:eastAsia="en-US"/>
        </w:rPr>
        <w:t xml:space="preserve"> </w:t>
      </w:r>
      <w:r w:rsidR="00B46957" w:rsidRPr="002D7634">
        <w:rPr>
          <w:rFonts w:cs="Times New Roman"/>
          <w:color w:val="auto"/>
          <w:sz w:val="20"/>
          <w:szCs w:val="20"/>
          <w:lang w:eastAsia="en-US"/>
        </w:rPr>
        <w:t>unterstützt.</w:t>
      </w:r>
    </w:p>
    <w:p w14:paraId="3A37A4BD" w14:textId="77777777" w:rsidR="00B0218F" w:rsidRPr="00B0218F" w:rsidRDefault="00B0218F" w:rsidP="00B0218F">
      <w:pPr>
        <w:pStyle w:val="Default"/>
        <w:rPr>
          <w:rFonts w:cs="Times New Roman"/>
          <w:color w:val="auto"/>
          <w:sz w:val="20"/>
          <w:szCs w:val="20"/>
          <w:lang w:eastAsia="en-US"/>
        </w:rPr>
      </w:pPr>
    </w:p>
    <w:p w14:paraId="5F364F10" w14:textId="0D00B4A2" w:rsidR="00715C63" w:rsidRPr="0094379F" w:rsidRDefault="00443D38" w:rsidP="00271AE6">
      <w:pPr>
        <w:spacing w:after="120"/>
        <w:rPr>
          <w:b/>
          <w:bCs/>
          <w:szCs w:val="20"/>
        </w:rPr>
      </w:pPr>
      <w:r w:rsidRPr="00B0218F">
        <w:rPr>
          <w:b/>
          <w:bCs/>
          <w:sz w:val="22"/>
          <w:u w:val="single"/>
        </w:rPr>
        <w:t>Schwerpunkte</w:t>
      </w:r>
      <w:r w:rsidR="00725E4E" w:rsidRPr="00B0218F">
        <w:rPr>
          <w:b/>
          <w:bCs/>
          <w:sz w:val="22"/>
          <w:u w:val="single"/>
        </w:rPr>
        <w:br/>
      </w:r>
      <w:r w:rsidR="00271AE6">
        <w:rPr>
          <w:szCs w:val="20"/>
        </w:rPr>
        <w:t xml:space="preserve">Nebenobstarten </w:t>
      </w:r>
      <w:r w:rsidR="00B15964">
        <w:rPr>
          <w:szCs w:val="20"/>
        </w:rPr>
        <w:t>sollen</w:t>
      </w:r>
      <w:r w:rsidR="00271AE6">
        <w:rPr>
          <w:szCs w:val="20"/>
        </w:rPr>
        <w:t xml:space="preserve"> weiter bearbeitet werden. </w:t>
      </w:r>
      <w:r w:rsidR="00D5364B">
        <w:rPr>
          <w:szCs w:val="20"/>
        </w:rPr>
        <w:t xml:space="preserve">Für die Erhaltung sollen </w:t>
      </w:r>
      <w:r w:rsidR="00B96616">
        <w:rPr>
          <w:szCs w:val="20"/>
        </w:rPr>
        <w:t>noch nicht abgesicherte</w:t>
      </w:r>
      <w:r w:rsidR="00D5364B">
        <w:rPr>
          <w:szCs w:val="20"/>
        </w:rPr>
        <w:t xml:space="preserve"> alte Sorten der Einführungssammlungen in Primär- und Duplikatsammlungen </w:t>
      </w:r>
      <w:r w:rsidR="00B96616">
        <w:rPr>
          <w:szCs w:val="20"/>
        </w:rPr>
        <w:t>überführt</w:t>
      </w:r>
      <w:r w:rsidR="00D5364B">
        <w:rPr>
          <w:szCs w:val="20"/>
        </w:rPr>
        <w:t xml:space="preserve"> werden.</w:t>
      </w:r>
      <w:r w:rsidR="003C728D">
        <w:rPr>
          <w:szCs w:val="20"/>
        </w:rPr>
        <w:t xml:space="preserve"> </w:t>
      </w:r>
      <w:r w:rsidR="003C728D" w:rsidRPr="003C728D">
        <w:rPr>
          <w:szCs w:val="20"/>
        </w:rPr>
        <w:t xml:space="preserve">Weitergehende Beschreibungsprojekte </w:t>
      </w:r>
      <w:r w:rsidR="00DA4591">
        <w:rPr>
          <w:szCs w:val="20"/>
        </w:rPr>
        <w:t>sollen</w:t>
      </w:r>
      <w:r w:rsidR="00DA4591" w:rsidRPr="003C728D">
        <w:rPr>
          <w:szCs w:val="20"/>
        </w:rPr>
        <w:t xml:space="preserve"> </w:t>
      </w:r>
      <w:r w:rsidR="00DA4591">
        <w:rPr>
          <w:szCs w:val="20"/>
        </w:rPr>
        <w:t>durchgeführt</w:t>
      </w:r>
      <w:r w:rsidR="00DA4591" w:rsidRPr="003C728D">
        <w:rPr>
          <w:szCs w:val="20"/>
        </w:rPr>
        <w:t xml:space="preserve"> </w:t>
      </w:r>
      <w:r w:rsidR="003C728D" w:rsidRPr="003C728D">
        <w:rPr>
          <w:szCs w:val="20"/>
        </w:rPr>
        <w:t xml:space="preserve">werden. </w:t>
      </w:r>
      <w:r w:rsidR="003C728D">
        <w:rPr>
          <w:szCs w:val="20"/>
        </w:rPr>
        <w:t xml:space="preserve">Die nachhaltige Nutzung wie zum Beispiel die Herstellung von </w:t>
      </w:r>
      <w:r w:rsidR="00B956A5">
        <w:rPr>
          <w:szCs w:val="20"/>
        </w:rPr>
        <w:t>Sortenspezialitäten</w:t>
      </w:r>
      <w:r w:rsidR="003C728D">
        <w:rPr>
          <w:szCs w:val="20"/>
        </w:rPr>
        <w:t xml:space="preserve"> </w:t>
      </w:r>
      <w:r w:rsidR="004B5429">
        <w:rPr>
          <w:szCs w:val="20"/>
        </w:rPr>
        <w:t xml:space="preserve">für Nischen </w:t>
      </w:r>
      <w:r w:rsidR="003C728D">
        <w:rPr>
          <w:szCs w:val="20"/>
        </w:rPr>
        <w:t>soll unterstützt werden.</w:t>
      </w:r>
      <w:r w:rsidR="00D5364B">
        <w:rPr>
          <w:szCs w:val="20"/>
        </w:rPr>
        <w:t xml:space="preserve"> </w:t>
      </w:r>
      <w:r>
        <w:rPr>
          <w:szCs w:val="20"/>
        </w:rPr>
        <w:br/>
      </w:r>
    </w:p>
    <w:p w14:paraId="4183FD71" w14:textId="77777777" w:rsidR="00715C63" w:rsidRPr="005C4E73" w:rsidRDefault="00715C63" w:rsidP="00452335">
      <w:pPr>
        <w:keepNext/>
        <w:spacing w:after="260"/>
        <w:rPr>
          <w:rFonts w:eastAsia="Times New Roman"/>
          <w:b/>
          <w:sz w:val="24"/>
          <w:szCs w:val="24"/>
          <w:lang w:eastAsia="de-DE"/>
        </w:rPr>
      </w:pPr>
      <w:r w:rsidRPr="005C4E73">
        <w:rPr>
          <w:rFonts w:eastAsia="Times New Roman"/>
          <w:b/>
          <w:sz w:val="24"/>
          <w:szCs w:val="24"/>
          <w:lang w:eastAsia="de-DE"/>
        </w:rPr>
        <w:t>GEMÜSE</w:t>
      </w:r>
    </w:p>
    <w:p w14:paraId="7F9EAFB7" w14:textId="7B8DC593" w:rsidR="00715C63" w:rsidRDefault="00715C63" w:rsidP="00715C63">
      <w:pPr>
        <w:rPr>
          <w:szCs w:val="20"/>
        </w:rPr>
      </w:pPr>
      <w:r w:rsidRPr="00647D75">
        <w:rPr>
          <w:b/>
          <w:bCs/>
          <w:sz w:val="22"/>
          <w:u w:val="single"/>
        </w:rPr>
        <w:t>Ist Situation</w:t>
      </w:r>
      <w:r>
        <w:rPr>
          <w:szCs w:val="20"/>
        </w:rPr>
        <w:br/>
      </w:r>
      <w:r>
        <w:rPr>
          <w:b/>
          <w:bCs/>
          <w:szCs w:val="20"/>
        </w:rPr>
        <w:t>Inventar</w:t>
      </w:r>
      <w:r>
        <w:rPr>
          <w:szCs w:val="20"/>
        </w:rPr>
        <w:br/>
        <w:t xml:space="preserve">Bereits über </w:t>
      </w:r>
      <w:r w:rsidR="00EB1EA0">
        <w:rPr>
          <w:szCs w:val="20"/>
        </w:rPr>
        <w:t>30 Gemüsearten</w:t>
      </w:r>
      <w:r>
        <w:rPr>
          <w:szCs w:val="20"/>
        </w:rPr>
        <w:t xml:space="preserve"> wurden mittels </w:t>
      </w:r>
      <w:r w:rsidR="00EB1EA0">
        <w:rPr>
          <w:szCs w:val="20"/>
        </w:rPr>
        <w:t xml:space="preserve">sogenannter </w:t>
      </w:r>
      <w:r>
        <w:rPr>
          <w:szCs w:val="20"/>
        </w:rPr>
        <w:t xml:space="preserve">Sortensichtungen inventarisiert. </w:t>
      </w:r>
      <w:r w:rsidR="002410E8">
        <w:rPr>
          <w:szCs w:val="20"/>
        </w:rPr>
        <w:t xml:space="preserve">Bei </w:t>
      </w:r>
      <w:r w:rsidR="00FF02E4">
        <w:rPr>
          <w:szCs w:val="20"/>
        </w:rPr>
        <w:t>bereits gesichteten</w:t>
      </w:r>
      <w:r w:rsidR="002410E8">
        <w:rPr>
          <w:szCs w:val="20"/>
        </w:rPr>
        <w:t xml:space="preserve"> Gemüsearten wird nur noch passiv inventarisiert.</w:t>
      </w:r>
    </w:p>
    <w:p w14:paraId="05C7ED41" w14:textId="39C9B2EF" w:rsidR="00715C63" w:rsidRDefault="00715C63" w:rsidP="00715C63">
      <w:pPr>
        <w:rPr>
          <w:szCs w:val="20"/>
        </w:rPr>
      </w:pPr>
      <w:r>
        <w:rPr>
          <w:szCs w:val="20"/>
        </w:rPr>
        <w:br/>
      </w:r>
      <w:r w:rsidRPr="008364A0">
        <w:rPr>
          <w:b/>
          <w:szCs w:val="20"/>
        </w:rPr>
        <w:t>Beschreibung</w:t>
      </w:r>
      <w:r>
        <w:rPr>
          <w:b/>
          <w:szCs w:val="20"/>
        </w:rPr>
        <w:t xml:space="preserve"> und Identifikation</w:t>
      </w:r>
      <w:r>
        <w:rPr>
          <w:szCs w:val="20"/>
        </w:rPr>
        <w:br/>
        <w:t xml:space="preserve">Sichtungen </w:t>
      </w:r>
      <w:r w:rsidR="00FF02E4">
        <w:rPr>
          <w:szCs w:val="20"/>
        </w:rPr>
        <w:t>zur</w:t>
      </w:r>
      <w:r w:rsidR="00FF02E4" w:rsidRPr="00997EFD">
        <w:rPr>
          <w:szCs w:val="20"/>
        </w:rPr>
        <w:t xml:space="preserve"> Beschreibung und </w:t>
      </w:r>
      <w:r w:rsidR="00FF02E4">
        <w:rPr>
          <w:szCs w:val="20"/>
        </w:rPr>
        <w:t>Sortenzuordnung wurden bei fast allen Arten abgeschlossen</w:t>
      </w:r>
      <w:r>
        <w:rPr>
          <w:szCs w:val="20"/>
        </w:rPr>
        <w:t>. Bei Spargeln wurden, zusätzlich zu phänotypischen Bestimmungen, 47 Herkünfte mittels SSR-Marker genotypisiert.</w:t>
      </w:r>
    </w:p>
    <w:p w14:paraId="7817712E" w14:textId="2B49DBF4" w:rsidR="007C7091" w:rsidRDefault="00715C63" w:rsidP="00715C63">
      <w:pPr>
        <w:rPr>
          <w:szCs w:val="20"/>
        </w:rPr>
      </w:pPr>
      <w:r>
        <w:rPr>
          <w:szCs w:val="20"/>
        </w:rPr>
        <w:br/>
      </w:r>
      <w:r>
        <w:rPr>
          <w:b/>
        </w:rPr>
        <w:t>Erhaltung</w:t>
      </w:r>
      <w:r>
        <w:rPr>
          <w:szCs w:val="20"/>
        </w:rPr>
        <w:br/>
      </w:r>
      <w:r>
        <w:t xml:space="preserve">Die Erhaltung der generativ vermehrten Gemüseakzessionen (Vermehrung über Saatgut) geschieht durch die Einlagerung des </w:t>
      </w:r>
      <w:r w:rsidRPr="00B813A1">
        <w:t>Saatgut</w:t>
      </w:r>
      <w:r>
        <w:t>s</w:t>
      </w:r>
      <w:r w:rsidRPr="00B813A1">
        <w:t xml:space="preserve"> in der Genbank </w:t>
      </w:r>
      <w:r>
        <w:t>von Agroscope</w:t>
      </w:r>
      <w:r w:rsidRPr="00B813A1">
        <w:t>.</w:t>
      </w:r>
      <w:r>
        <w:t xml:space="preserve"> </w:t>
      </w:r>
      <w:r w:rsidR="00802EF0">
        <w:rPr>
          <w:szCs w:val="20"/>
        </w:rPr>
        <w:t>Die</w:t>
      </w:r>
      <w:r>
        <w:rPr>
          <w:szCs w:val="20"/>
        </w:rPr>
        <w:t xml:space="preserve"> Erneuerung des Saatgutes wird in Zusammenarbeit mit </w:t>
      </w:r>
      <w:r w:rsidR="00981212">
        <w:rPr>
          <w:szCs w:val="20"/>
        </w:rPr>
        <w:t>sechs</w:t>
      </w:r>
      <w:r>
        <w:rPr>
          <w:szCs w:val="20"/>
        </w:rPr>
        <w:t xml:space="preserve"> privaten Vermehrungsorganisationen sichergestellt. </w:t>
      </w:r>
    </w:p>
    <w:p w14:paraId="61E58E22" w14:textId="1AEA8222" w:rsidR="00715C63" w:rsidRDefault="00715C63" w:rsidP="00715C63">
      <w:pPr>
        <w:rPr>
          <w:b/>
          <w:szCs w:val="20"/>
        </w:rPr>
      </w:pPr>
      <w:r>
        <w:rPr>
          <w:szCs w:val="20"/>
        </w:rPr>
        <w:t xml:space="preserve">Für vegetativ vermehrtes Gemüse läuft der Aufbau von Primär- und Duplikatsammlungen. </w:t>
      </w:r>
      <w:r w:rsidR="00945F2F">
        <w:rPr>
          <w:szCs w:val="20"/>
        </w:rPr>
        <w:t xml:space="preserve">Mit Schalotten wird </w:t>
      </w:r>
      <w:r w:rsidR="00802EF0">
        <w:rPr>
          <w:szCs w:val="20"/>
        </w:rPr>
        <w:t xml:space="preserve">die </w:t>
      </w:r>
      <w:r w:rsidR="00945F2F">
        <w:rPr>
          <w:szCs w:val="20"/>
        </w:rPr>
        <w:t xml:space="preserve">„in </w:t>
      </w:r>
      <w:r w:rsidR="00751D4B">
        <w:rPr>
          <w:szCs w:val="20"/>
        </w:rPr>
        <w:t>cryo</w:t>
      </w:r>
      <w:r w:rsidR="00945F2F">
        <w:rPr>
          <w:szCs w:val="20"/>
        </w:rPr>
        <w:t>“ Erhaltung</w:t>
      </w:r>
      <w:r>
        <w:rPr>
          <w:szCs w:val="20"/>
        </w:rPr>
        <w:t xml:space="preserve"> </w:t>
      </w:r>
      <w:r w:rsidR="00945F2F">
        <w:rPr>
          <w:szCs w:val="20"/>
        </w:rPr>
        <w:t>g</w:t>
      </w:r>
      <w:r>
        <w:rPr>
          <w:szCs w:val="20"/>
        </w:rPr>
        <w:t>etestet.</w:t>
      </w:r>
      <w:r w:rsidRPr="00EB3EA5">
        <w:rPr>
          <w:szCs w:val="20"/>
        </w:rPr>
        <w:t xml:space="preserve"> </w:t>
      </w:r>
    </w:p>
    <w:p w14:paraId="275110E7" w14:textId="77777777" w:rsidR="00271AE6" w:rsidRDefault="00271AE6" w:rsidP="00715C63">
      <w:pPr>
        <w:rPr>
          <w:b/>
        </w:rPr>
      </w:pPr>
    </w:p>
    <w:p w14:paraId="73BE34E5" w14:textId="77777777" w:rsidR="00271AE6" w:rsidRDefault="00715C63" w:rsidP="00715C63">
      <w:pPr>
        <w:rPr>
          <w:b/>
        </w:rPr>
      </w:pPr>
      <w:r w:rsidRPr="0016032B">
        <w:rPr>
          <w:b/>
        </w:rPr>
        <w:t>Öffentlichkeitsarbeit</w:t>
      </w:r>
    </w:p>
    <w:p w14:paraId="2A98D100" w14:textId="630034B8" w:rsidR="00715C63" w:rsidRPr="00271AE6" w:rsidRDefault="00715C63" w:rsidP="00715C63">
      <w:pPr>
        <w:rPr>
          <w:b/>
        </w:rPr>
      </w:pPr>
      <w:r>
        <w:rPr>
          <w:szCs w:val="20"/>
        </w:rPr>
        <w:t>Das Gemüse eignet sich sehr gut um die Diversität der Kulturpflanzen sowohl auf Arten</w:t>
      </w:r>
      <w:r w:rsidR="007C7091">
        <w:rPr>
          <w:szCs w:val="20"/>
        </w:rPr>
        <w:t>-</w:t>
      </w:r>
      <w:r>
        <w:rPr>
          <w:szCs w:val="20"/>
        </w:rPr>
        <w:t xml:space="preserve"> als auch auf Sortenebene zu zeigen. Verteilt auf die ganze Schweiz wird </w:t>
      </w:r>
      <w:r w:rsidRPr="00B625E5">
        <w:rPr>
          <w:szCs w:val="20"/>
        </w:rPr>
        <w:t xml:space="preserve">in </w:t>
      </w:r>
      <w:r w:rsidR="002410E8">
        <w:rPr>
          <w:szCs w:val="20"/>
        </w:rPr>
        <w:t>sieben</w:t>
      </w:r>
      <w:r w:rsidR="002410E8" w:rsidRPr="00B625E5">
        <w:rPr>
          <w:szCs w:val="20"/>
        </w:rPr>
        <w:t xml:space="preserve"> </w:t>
      </w:r>
      <w:r w:rsidRPr="00B625E5">
        <w:rPr>
          <w:szCs w:val="20"/>
        </w:rPr>
        <w:t xml:space="preserve">Schaugärten </w:t>
      </w:r>
      <w:r>
        <w:rPr>
          <w:szCs w:val="20"/>
        </w:rPr>
        <w:t xml:space="preserve">die genetische Vielfalt von Gemüsearten vermittelt.  </w:t>
      </w:r>
    </w:p>
    <w:p w14:paraId="4396BA67" w14:textId="77777777" w:rsidR="00715C63" w:rsidRDefault="00715C63" w:rsidP="00715C63">
      <w:pPr>
        <w:rPr>
          <w:b/>
          <w:szCs w:val="20"/>
        </w:rPr>
      </w:pPr>
    </w:p>
    <w:p w14:paraId="39B4B99A" w14:textId="7FEEA8EC" w:rsidR="00A915EA" w:rsidRDefault="00715C63" w:rsidP="00A915EA">
      <w:pPr>
        <w:rPr>
          <w:szCs w:val="20"/>
        </w:rPr>
      </w:pPr>
      <w:r>
        <w:rPr>
          <w:b/>
          <w:szCs w:val="20"/>
        </w:rPr>
        <w:lastRenderedPageBreak/>
        <w:t>Nachhaltige Nutzung</w:t>
      </w:r>
      <w:r>
        <w:rPr>
          <w:szCs w:val="20"/>
        </w:rPr>
        <w:br/>
      </w:r>
      <w:r w:rsidR="007C7091">
        <w:rPr>
          <w:szCs w:val="20"/>
        </w:rPr>
        <w:t>Aktuell werden</w:t>
      </w:r>
      <w:r>
        <w:rPr>
          <w:szCs w:val="20"/>
        </w:rPr>
        <w:t xml:space="preserve"> neun Projekte zur nachhaltigen Nutzung </w:t>
      </w:r>
      <w:r w:rsidR="002410E8">
        <w:rPr>
          <w:szCs w:val="20"/>
        </w:rPr>
        <w:t>finanziell unterstützt</w:t>
      </w:r>
      <w:r>
        <w:rPr>
          <w:szCs w:val="20"/>
        </w:rPr>
        <w:t xml:space="preserve">. Dabei handelt es sich um Projekte zur Weiterentwicklung und züchterischen Verbesserung </w:t>
      </w:r>
      <w:r w:rsidR="002410E8">
        <w:rPr>
          <w:szCs w:val="20"/>
        </w:rPr>
        <w:t xml:space="preserve">diverser Arten </w:t>
      </w:r>
      <w:r>
        <w:rPr>
          <w:szCs w:val="20"/>
        </w:rPr>
        <w:t xml:space="preserve">sowie die erfolgreiche Nischenvermarktung der Kerbelrübe und Ackerbohne. Weiter </w:t>
      </w:r>
      <w:r w:rsidR="007C7091">
        <w:rPr>
          <w:szCs w:val="20"/>
        </w:rPr>
        <w:t xml:space="preserve">laufen je </w:t>
      </w:r>
      <w:r>
        <w:rPr>
          <w:szCs w:val="20"/>
        </w:rPr>
        <w:t xml:space="preserve">ein Projekt zur Förderung der nachhaltigen Nutzung von NAP-PGREL-Sorten mithilfe von Crowdfunding </w:t>
      </w:r>
      <w:r w:rsidR="007C7091">
        <w:rPr>
          <w:szCs w:val="20"/>
        </w:rPr>
        <w:t>und zur</w:t>
      </w:r>
      <w:r>
        <w:rPr>
          <w:szCs w:val="20"/>
        </w:rPr>
        <w:t xml:space="preserve"> Erhaltung mittels Gartengemeinschaften.</w:t>
      </w:r>
    </w:p>
    <w:p w14:paraId="3CF60A0B" w14:textId="45F97DAD" w:rsidR="00443D38" w:rsidRPr="00E11653" w:rsidRDefault="00715C63" w:rsidP="00271AE6">
      <w:pPr>
        <w:spacing w:after="120"/>
        <w:rPr>
          <w:szCs w:val="20"/>
        </w:rPr>
      </w:pPr>
      <w:r>
        <w:rPr>
          <w:szCs w:val="20"/>
        </w:rPr>
        <w:br/>
      </w:r>
      <w:r w:rsidRPr="00647D75">
        <w:rPr>
          <w:b/>
          <w:sz w:val="22"/>
          <w:u w:val="single"/>
        </w:rPr>
        <w:t>Schwerpunkte</w:t>
      </w:r>
      <w:r w:rsidRPr="00B0218F">
        <w:rPr>
          <w:b/>
          <w:sz w:val="22"/>
          <w:u w:val="single"/>
        </w:rPr>
        <w:br/>
      </w:r>
      <w:r w:rsidR="007C7091">
        <w:rPr>
          <w:szCs w:val="20"/>
        </w:rPr>
        <w:t xml:space="preserve">Sichtungen </w:t>
      </w:r>
      <w:r w:rsidR="00271AE6">
        <w:rPr>
          <w:szCs w:val="20"/>
        </w:rPr>
        <w:t xml:space="preserve">und Nachsichtungen </w:t>
      </w:r>
      <w:r w:rsidR="007C7091">
        <w:rPr>
          <w:szCs w:val="20"/>
        </w:rPr>
        <w:t>fehlende</w:t>
      </w:r>
      <w:r w:rsidR="00271AE6">
        <w:rPr>
          <w:szCs w:val="20"/>
        </w:rPr>
        <w:t>r</w:t>
      </w:r>
      <w:r w:rsidR="007C7091">
        <w:rPr>
          <w:szCs w:val="20"/>
        </w:rPr>
        <w:t xml:space="preserve"> Arten </w:t>
      </w:r>
      <w:r w:rsidR="00271AE6">
        <w:rPr>
          <w:szCs w:val="20"/>
        </w:rPr>
        <w:t xml:space="preserve">und Akzessionen </w:t>
      </w:r>
      <w:r w:rsidR="007C7091">
        <w:rPr>
          <w:szCs w:val="20"/>
        </w:rPr>
        <w:t xml:space="preserve">sollen </w:t>
      </w:r>
      <w:r w:rsidR="00271AE6">
        <w:rPr>
          <w:szCs w:val="20"/>
        </w:rPr>
        <w:t>unterstützt</w:t>
      </w:r>
      <w:r w:rsidR="007C7091">
        <w:rPr>
          <w:szCs w:val="20"/>
        </w:rPr>
        <w:t xml:space="preserve"> werden. </w:t>
      </w:r>
      <w:r w:rsidR="00262A70">
        <w:rPr>
          <w:szCs w:val="20"/>
        </w:rPr>
        <w:t xml:space="preserve">Saatgut aus der Genbank von Agroscope </w:t>
      </w:r>
      <w:r w:rsidR="000F324E">
        <w:rPr>
          <w:szCs w:val="20"/>
        </w:rPr>
        <w:t xml:space="preserve">sowie die entsprechenden Angaben in der Nationalen Datenbank </w:t>
      </w:r>
      <w:r w:rsidR="00262A70">
        <w:rPr>
          <w:szCs w:val="20"/>
        </w:rPr>
        <w:t>soll</w:t>
      </w:r>
      <w:r w:rsidR="000F324E">
        <w:rPr>
          <w:szCs w:val="20"/>
        </w:rPr>
        <w:t>en</w:t>
      </w:r>
      <w:r w:rsidR="002F3059">
        <w:rPr>
          <w:szCs w:val="20"/>
        </w:rPr>
        <w:t xml:space="preserve"> regelmässig</w:t>
      </w:r>
      <w:r w:rsidR="00262A70">
        <w:rPr>
          <w:szCs w:val="20"/>
        </w:rPr>
        <w:t xml:space="preserve"> </w:t>
      </w:r>
      <w:r w:rsidR="000F324E">
        <w:rPr>
          <w:szCs w:val="20"/>
        </w:rPr>
        <w:t>nach</w:t>
      </w:r>
      <w:r w:rsidR="00025D35">
        <w:rPr>
          <w:szCs w:val="20"/>
        </w:rPr>
        <w:t xml:space="preserve"> den entsprechenden Qualitätsanforderungen </w:t>
      </w:r>
      <w:r w:rsidR="00262A70">
        <w:rPr>
          <w:szCs w:val="20"/>
        </w:rPr>
        <w:t>erneuert werden.</w:t>
      </w:r>
      <w:r w:rsidR="002F3059">
        <w:rPr>
          <w:szCs w:val="20"/>
        </w:rPr>
        <w:t xml:space="preserve"> Notwendige Saatgutsanierungen, geschützte Vermehrungen (Insektenschutznetz) und Qualitätssicherungen durch Prüfungen und Beratung sollen ermöglicht werden. </w:t>
      </w:r>
      <w:r w:rsidRPr="005920A0">
        <w:rPr>
          <w:szCs w:val="20"/>
        </w:rPr>
        <w:t xml:space="preserve">Die Erhaltung </w:t>
      </w:r>
      <w:r w:rsidR="002410E8">
        <w:rPr>
          <w:szCs w:val="20"/>
        </w:rPr>
        <w:t xml:space="preserve">von </w:t>
      </w:r>
      <w:r>
        <w:rPr>
          <w:szCs w:val="20"/>
        </w:rPr>
        <w:t xml:space="preserve">vegetativ </w:t>
      </w:r>
      <w:r w:rsidR="002410E8">
        <w:rPr>
          <w:szCs w:val="20"/>
        </w:rPr>
        <w:t xml:space="preserve">vermehrtem </w:t>
      </w:r>
      <w:r>
        <w:rPr>
          <w:szCs w:val="20"/>
        </w:rPr>
        <w:t xml:space="preserve">Gemüse </w:t>
      </w:r>
      <w:r w:rsidRPr="005920A0">
        <w:rPr>
          <w:szCs w:val="20"/>
        </w:rPr>
        <w:t xml:space="preserve">soll optimiert werden </w:t>
      </w:r>
      <w:r w:rsidRPr="00213C12">
        <w:rPr>
          <w:szCs w:val="20"/>
        </w:rPr>
        <w:t>(z.B. Cryo</w:t>
      </w:r>
      <w:r w:rsidR="00262A70">
        <w:rPr>
          <w:szCs w:val="20"/>
        </w:rPr>
        <w:t>k</w:t>
      </w:r>
      <w:r w:rsidRPr="00213C12">
        <w:rPr>
          <w:szCs w:val="20"/>
        </w:rPr>
        <w:t xml:space="preserve">onservierung, </w:t>
      </w:r>
      <w:r w:rsidR="007C7091">
        <w:rPr>
          <w:szCs w:val="20"/>
        </w:rPr>
        <w:t>Erhaltung durch Produzenten</w:t>
      </w:r>
      <w:r w:rsidRPr="00213C12">
        <w:rPr>
          <w:szCs w:val="20"/>
        </w:rPr>
        <w:t>)</w:t>
      </w:r>
      <w:r w:rsidR="007C130E">
        <w:rPr>
          <w:szCs w:val="20"/>
        </w:rPr>
        <w:t xml:space="preserve"> und gewährleisten, dass Pflanzgut abgegeben werden kann</w:t>
      </w:r>
      <w:r w:rsidRPr="00AB411E">
        <w:rPr>
          <w:szCs w:val="20"/>
        </w:rPr>
        <w:t>.</w:t>
      </w:r>
      <w:r>
        <w:rPr>
          <w:szCs w:val="20"/>
        </w:rPr>
        <w:t xml:space="preserve"> </w:t>
      </w:r>
      <w:r w:rsidRPr="005920A0">
        <w:rPr>
          <w:szCs w:val="20"/>
        </w:rPr>
        <w:t>Die nachhaltige Nutzung soll</w:t>
      </w:r>
      <w:r>
        <w:rPr>
          <w:szCs w:val="20"/>
        </w:rPr>
        <w:t xml:space="preserve"> weiter</w:t>
      </w:r>
      <w:r w:rsidRPr="005920A0">
        <w:rPr>
          <w:szCs w:val="20"/>
        </w:rPr>
        <w:t xml:space="preserve"> geförde</w:t>
      </w:r>
      <w:r>
        <w:rPr>
          <w:szCs w:val="20"/>
        </w:rPr>
        <w:t>rt werden</w:t>
      </w:r>
      <w:r w:rsidR="002410E8">
        <w:rPr>
          <w:szCs w:val="20"/>
        </w:rPr>
        <w:t>, beispielsweise über</w:t>
      </w:r>
      <w:r>
        <w:rPr>
          <w:szCs w:val="20"/>
        </w:rPr>
        <w:t xml:space="preserve"> Projekte, welche die genetischen Ressourcen für den </w:t>
      </w:r>
      <w:r w:rsidR="009147DD">
        <w:rPr>
          <w:szCs w:val="20"/>
        </w:rPr>
        <w:t>Erwerbsa</w:t>
      </w:r>
      <w:r>
        <w:rPr>
          <w:szCs w:val="20"/>
        </w:rPr>
        <w:t xml:space="preserve">nbau oder </w:t>
      </w:r>
      <w:r w:rsidR="002631A7">
        <w:rPr>
          <w:szCs w:val="20"/>
        </w:rPr>
        <w:t>private</w:t>
      </w:r>
      <w:r w:rsidR="009147DD">
        <w:rPr>
          <w:szCs w:val="20"/>
        </w:rPr>
        <w:t xml:space="preserve"> Gärten</w:t>
      </w:r>
      <w:r>
        <w:rPr>
          <w:szCs w:val="20"/>
        </w:rPr>
        <w:t xml:space="preserve"> gezielt nutzbar machen</w:t>
      </w:r>
      <w:r w:rsidR="002410E8">
        <w:rPr>
          <w:szCs w:val="20"/>
        </w:rPr>
        <w:t xml:space="preserve"> oder</w:t>
      </w:r>
      <w:r>
        <w:rPr>
          <w:szCs w:val="20"/>
        </w:rPr>
        <w:t xml:space="preserve"> Projekte zur Weiterentwicklung </w:t>
      </w:r>
      <w:r w:rsidR="009147DD">
        <w:rPr>
          <w:szCs w:val="20"/>
        </w:rPr>
        <w:t>von Sorten mit speziellen</w:t>
      </w:r>
      <w:r>
        <w:rPr>
          <w:szCs w:val="20"/>
        </w:rPr>
        <w:t xml:space="preserve"> Eigenschaften wie Farbe, Form, Aroma</w:t>
      </w:r>
      <w:r w:rsidR="009147DD">
        <w:rPr>
          <w:szCs w:val="20"/>
        </w:rPr>
        <w:t xml:space="preserve">, </w:t>
      </w:r>
      <w:r w:rsidR="00B26499">
        <w:rPr>
          <w:szCs w:val="20"/>
        </w:rPr>
        <w:t>Resistenzen</w:t>
      </w:r>
      <w:r w:rsidR="009147DD">
        <w:rPr>
          <w:szCs w:val="20"/>
        </w:rPr>
        <w:t xml:space="preserve"> oder </w:t>
      </w:r>
      <w:r w:rsidR="002631A7">
        <w:rPr>
          <w:szCs w:val="20"/>
        </w:rPr>
        <w:t>von Arten, die heute kaum noch angebaut werden</w:t>
      </w:r>
      <w:r>
        <w:rPr>
          <w:szCs w:val="20"/>
        </w:rPr>
        <w:t>.</w:t>
      </w:r>
      <w:r>
        <w:rPr>
          <w:szCs w:val="20"/>
        </w:rPr>
        <w:br/>
      </w:r>
    </w:p>
    <w:p w14:paraId="0A6D72B3" w14:textId="3EA3D5FF" w:rsidR="005C4E73" w:rsidRPr="00443D38" w:rsidRDefault="005C4E73" w:rsidP="00452335">
      <w:pPr>
        <w:keepNext/>
        <w:spacing w:after="260"/>
        <w:rPr>
          <w:szCs w:val="20"/>
        </w:rPr>
      </w:pPr>
      <w:r w:rsidRPr="005C4E73">
        <w:rPr>
          <w:rFonts w:eastAsia="Times New Roman"/>
          <w:b/>
          <w:sz w:val="24"/>
          <w:szCs w:val="24"/>
          <w:lang w:eastAsia="de-DE"/>
        </w:rPr>
        <w:t>ACKERPFLANZEN</w:t>
      </w:r>
      <w:r w:rsidR="008042D5">
        <w:rPr>
          <w:rFonts w:eastAsia="Times New Roman"/>
          <w:b/>
          <w:sz w:val="24"/>
          <w:szCs w:val="24"/>
          <w:lang w:eastAsia="de-DE"/>
        </w:rPr>
        <w:t xml:space="preserve"> </w:t>
      </w:r>
      <w:r w:rsidR="002631A7">
        <w:rPr>
          <w:rFonts w:eastAsia="Times New Roman"/>
          <w:b/>
          <w:sz w:val="24"/>
          <w:szCs w:val="24"/>
          <w:lang w:eastAsia="de-DE"/>
        </w:rPr>
        <w:t>inkl. KARTOFFELN UND KÖRNERLEGUMINOSEN</w:t>
      </w:r>
    </w:p>
    <w:p w14:paraId="5CC2CEDF" w14:textId="73AD3CEC" w:rsidR="00B813A1" w:rsidRDefault="00D300F1" w:rsidP="00161E4B">
      <w:pPr>
        <w:rPr>
          <w:szCs w:val="20"/>
        </w:rPr>
      </w:pPr>
      <w:r w:rsidRPr="00647D75">
        <w:rPr>
          <w:b/>
          <w:bCs/>
          <w:sz w:val="22"/>
          <w:u w:val="single"/>
        </w:rPr>
        <w:t>Ist Situation</w:t>
      </w:r>
      <w:r>
        <w:rPr>
          <w:szCs w:val="20"/>
        </w:rPr>
        <w:br/>
      </w:r>
      <w:r>
        <w:rPr>
          <w:b/>
          <w:bCs/>
          <w:szCs w:val="20"/>
        </w:rPr>
        <w:t>Inventar</w:t>
      </w:r>
      <w:r>
        <w:rPr>
          <w:szCs w:val="20"/>
        </w:rPr>
        <w:br/>
      </w:r>
      <w:r w:rsidR="0094379F">
        <w:rPr>
          <w:szCs w:val="20"/>
        </w:rPr>
        <w:t>Das Inventar der</w:t>
      </w:r>
      <w:r w:rsidR="00B813A1">
        <w:rPr>
          <w:szCs w:val="20"/>
        </w:rPr>
        <w:t xml:space="preserve"> wichtigsten Ackerpflanzen, insbesondere Getreide </w:t>
      </w:r>
      <w:r w:rsidR="008042D5">
        <w:rPr>
          <w:szCs w:val="20"/>
        </w:rPr>
        <w:t xml:space="preserve">und Kartoffeln </w:t>
      </w:r>
      <w:r w:rsidR="00B813A1">
        <w:rPr>
          <w:szCs w:val="20"/>
        </w:rPr>
        <w:t>ist a</w:t>
      </w:r>
      <w:r w:rsidR="00F33D04">
        <w:rPr>
          <w:szCs w:val="20"/>
        </w:rPr>
        <w:t>bgeschlossen</w:t>
      </w:r>
      <w:r w:rsidR="0094379F">
        <w:rPr>
          <w:szCs w:val="20"/>
        </w:rPr>
        <w:t>.</w:t>
      </w:r>
    </w:p>
    <w:p w14:paraId="3A0BB942" w14:textId="77777777" w:rsidR="00161E4B" w:rsidRPr="00161E4B" w:rsidRDefault="00161E4B" w:rsidP="00161E4B">
      <w:pPr>
        <w:rPr>
          <w:szCs w:val="20"/>
        </w:rPr>
      </w:pPr>
    </w:p>
    <w:p w14:paraId="75C5891A" w14:textId="77777777" w:rsidR="00B813A1" w:rsidRDefault="00D300F1" w:rsidP="00B813A1">
      <w:pPr>
        <w:rPr>
          <w:b/>
          <w:szCs w:val="20"/>
        </w:rPr>
      </w:pPr>
      <w:r w:rsidRPr="00B813A1">
        <w:rPr>
          <w:b/>
          <w:szCs w:val="20"/>
        </w:rPr>
        <w:t>Beschreibung und Identifikation</w:t>
      </w:r>
    </w:p>
    <w:p w14:paraId="06ECA1FC" w14:textId="7BBE72FB" w:rsidR="00B813A1" w:rsidRDefault="0094379F" w:rsidP="00B813A1">
      <w:pPr>
        <w:rPr>
          <w:b/>
        </w:rPr>
      </w:pPr>
      <w:r>
        <w:rPr>
          <w:szCs w:val="20"/>
        </w:rPr>
        <w:t>W</w:t>
      </w:r>
      <w:r w:rsidR="00B813A1">
        <w:rPr>
          <w:szCs w:val="20"/>
        </w:rPr>
        <w:t>eitgehend abgeschlossen</w:t>
      </w:r>
      <w:r>
        <w:rPr>
          <w:szCs w:val="20"/>
        </w:rPr>
        <w:t>.</w:t>
      </w:r>
      <w:r w:rsidR="008042D5" w:rsidRPr="008042D5">
        <w:rPr>
          <w:bCs/>
          <w:szCs w:val="20"/>
        </w:rPr>
        <w:t xml:space="preserve"> </w:t>
      </w:r>
      <w:r w:rsidR="00D300F1">
        <w:rPr>
          <w:szCs w:val="20"/>
        </w:rPr>
        <w:br/>
      </w:r>
    </w:p>
    <w:p w14:paraId="06001DBF" w14:textId="3F0EFB84" w:rsidR="00B813A1" w:rsidRDefault="00D300F1" w:rsidP="00B813A1">
      <w:pPr>
        <w:rPr>
          <w:b/>
          <w:szCs w:val="20"/>
        </w:rPr>
      </w:pPr>
      <w:r w:rsidRPr="00B813A1">
        <w:rPr>
          <w:b/>
          <w:szCs w:val="20"/>
        </w:rPr>
        <w:t>Erhaltung</w:t>
      </w:r>
    </w:p>
    <w:p w14:paraId="3D6DC5EB" w14:textId="784B9157" w:rsidR="00604399" w:rsidRDefault="0074251F" w:rsidP="0094379F">
      <w:r>
        <w:t xml:space="preserve">Die Erhaltung der Sorten geschieht durch die Einlagerung des </w:t>
      </w:r>
      <w:r w:rsidR="00B813A1" w:rsidRPr="00B813A1">
        <w:t>Saatgut</w:t>
      </w:r>
      <w:r w:rsidR="00D740A4">
        <w:t>s</w:t>
      </w:r>
      <w:r w:rsidR="00B813A1" w:rsidRPr="00B813A1">
        <w:t xml:space="preserve"> in der Genbank </w:t>
      </w:r>
      <w:r>
        <w:t>von Agroscope</w:t>
      </w:r>
      <w:r w:rsidR="00B813A1" w:rsidRPr="00B813A1">
        <w:t>.</w:t>
      </w:r>
      <w:r>
        <w:t xml:space="preserve"> Die Regeneration (Vermehrung des Saatgut</w:t>
      </w:r>
      <w:r w:rsidR="00D740A4">
        <w:t>s</w:t>
      </w:r>
      <w:r>
        <w:t xml:space="preserve">, </w:t>
      </w:r>
      <w:r w:rsidR="00D740A4">
        <w:t xml:space="preserve">weil </w:t>
      </w:r>
      <w:r>
        <w:t xml:space="preserve">die Keimfähigkeit nach einer gewissen Zeit abnimmt) wird für die Ackerpflanzen ebenfalls durch die Genbank von Agroscope sichergestellt. </w:t>
      </w:r>
      <w:r w:rsidR="008042D5">
        <w:rPr>
          <w:bCs/>
          <w:szCs w:val="20"/>
        </w:rPr>
        <w:t>Es werden 36 von 696 Kartoffelsorten erhalten.</w:t>
      </w:r>
    </w:p>
    <w:p w14:paraId="5F52BC0C" w14:textId="77777777" w:rsidR="00604399" w:rsidRDefault="00604399" w:rsidP="0094379F"/>
    <w:p w14:paraId="0404F127" w14:textId="77777777" w:rsidR="00604399" w:rsidRPr="0016032B" w:rsidRDefault="00604399" w:rsidP="00604399">
      <w:pPr>
        <w:rPr>
          <w:b/>
        </w:rPr>
      </w:pPr>
      <w:r w:rsidRPr="0016032B">
        <w:rPr>
          <w:b/>
        </w:rPr>
        <w:t>Öffentlichkeitsarbeit</w:t>
      </w:r>
    </w:p>
    <w:p w14:paraId="06E112D0" w14:textId="2C0F413C" w:rsidR="0094379F" w:rsidRPr="00213C12" w:rsidRDefault="00604399" w:rsidP="0094379F">
      <w:pPr>
        <w:rPr>
          <w:szCs w:val="20"/>
        </w:rPr>
      </w:pPr>
      <w:r>
        <w:rPr>
          <w:szCs w:val="20"/>
        </w:rPr>
        <w:t>E</w:t>
      </w:r>
      <w:r w:rsidR="00F1440D">
        <w:rPr>
          <w:szCs w:val="20"/>
        </w:rPr>
        <w:t>s bestehen 4</w:t>
      </w:r>
      <w:r>
        <w:rPr>
          <w:szCs w:val="20"/>
        </w:rPr>
        <w:t xml:space="preserve"> Schaugärten</w:t>
      </w:r>
      <w:r w:rsidR="008730F1">
        <w:rPr>
          <w:szCs w:val="20"/>
        </w:rPr>
        <w:t>,</w:t>
      </w:r>
      <w:r>
        <w:rPr>
          <w:szCs w:val="20"/>
        </w:rPr>
        <w:t xml:space="preserve"> welche sich mit </w:t>
      </w:r>
      <w:r w:rsidR="008730F1">
        <w:rPr>
          <w:szCs w:val="20"/>
        </w:rPr>
        <w:t>der Vielfalt der</w:t>
      </w:r>
      <w:r>
        <w:rPr>
          <w:szCs w:val="20"/>
        </w:rPr>
        <w:t xml:space="preserve"> Ackerpflanzen </w:t>
      </w:r>
      <w:r w:rsidR="00F1440D">
        <w:rPr>
          <w:szCs w:val="20"/>
        </w:rPr>
        <w:t>und Kartoffeln beschäftigen und öffentliche zugänglich sind. Zu</w:t>
      </w:r>
      <w:r>
        <w:rPr>
          <w:szCs w:val="20"/>
        </w:rPr>
        <w:t xml:space="preserve"> den Ackerkulturen </w:t>
      </w:r>
      <w:r w:rsidR="00F1440D">
        <w:rPr>
          <w:szCs w:val="20"/>
        </w:rPr>
        <w:t xml:space="preserve">wurde </w:t>
      </w:r>
      <w:r>
        <w:rPr>
          <w:szCs w:val="20"/>
        </w:rPr>
        <w:t xml:space="preserve">eine Schriftenreihe erstellt. </w:t>
      </w:r>
      <w:r w:rsidR="00D300F1">
        <w:rPr>
          <w:szCs w:val="20"/>
        </w:rPr>
        <w:br/>
      </w:r>
      <w:r w:rsidR="00D300F1">
        <w:rPr>
          <w:szCs w:val="20"/>
        </w:rPr>
        <w:br/>
      </w:r>
      <w:r w:rsidR="00D300F1">
        <w:rPr>
          <w:b/>
          <w:szCs w:val="20"/>
        </w:rPr>
        <w:t>Nachhaltige Nutzung</w:t>
      </w:r>
      <w:r w:rsidR="00D300F1">
        <w:rPr>
          <w:szCs w:val="20"/>
        </w:rPr>
        <w:br/>
      </w:r>
      <w:r w:rsidR="0074251F">
        <w:rPr>
          <w:szCs w:val="20"/>
        </w:rPr>
        <w:t xml:space="preserve">Mehrere </w:t>
      </w:r>
      <w:r w:rsidR="0094379F">
        <w:rPr>
          <w:szCs w:val="20"/>
        </w:rPr>
        <w:t xml:space="preserve">Projekte </w:t>
      </w:r>
      <w:r w:rsidR="0074251F">
        <w:rPr>
          <w:szCs w:val="20"/>
        </w:rPr>
        <w:t>zur nachhaltigen Nutzung</w:t>
      </w:r>
      <w:r w:rsidR="0094379F">
        <w:rPr>
          <w:szCs w:val="20"/>
        </w:rPr>
        <w:t xml:space="preserve"> alter Getreidesorten </w:t>
      </w:r>
      <w:r w:rsidR="00557E5A">
        <w:rPr>
          <w:szCs w:val="20"/>
        </w:rPr>
        <w:t xml:space="preserve">und von Körnerleguminosen </w:t>
      </w:r>
      <w:r w:rsidR="0074251F">
        <w:rPr>
          <w:szCs w:val="20"/>
        </w:rPr>
        <w:t>für vielfältige Nischenmärkte laufen</w:t>
      </w:r>
      <w:r w:rsidR="0094379F">
        <w:rPr>
          <w:szCs w:val="20"/>
        </w:rPr>
        <w:t>.</w:t>
      </w:r>
      <w:r w:rsidR="00557E5A">
        <w:rPr>
          <w:szCs w:val="20"/>
        </w:rPr>
        <w:t xml:space="preserve"> </w:t>
      </w:r>
      <w:r w:rsidR="00F1440D">
        <w:rPr>
          <w:bCs/>
          <w:szCs w:val="20"/>
        </w:rPr>
        <w:t>Gesundes Ausgangsmaterial für die Kartoffel-</w:t>
      </w:r>
      <w:r w:rsidR="00F1440D" w:rsidRPr="0094379F">
        <w:rPr>
          <w:bCs/>
          <w:szCs w:val="20"/>
        </w:rPr>
        <w:t xml:space="preserve">Saatgutvermehrung unter Insektenschutznetz </w:t>
      </w:r>
      <w:r w:rsidR="00F1440D">
        <w:rPr>
          <w:bCs/>
          <w:szCs w:val="20"/>
        </w:rPr>
        <w:t>steht jährlich zur Verfügung</w:t>
      </w:r>
      <w:r w:rsidR="00F1440D" w:rsidRPr="0094379F">
        <w:rPr>
          <w:bCs/>
          <w:szCs w:val="20"/>
        </w:rPr>
        <w:t xml:space="preserve">. </w:t>
      </w:r>
      <w:r w:rsidR="00F1440D">
        <w:rPr>
          <w:bCs/>
          <w:szCs w:val="20"/>
        </w:rPr>
        <w:t>Eine</w:t>
      </w:r>
      <w:r w:rsidR="00F1440D" w:rsidRPr="0094379F">
        <w:rPr>
          <w:bCs/>
          <w:szCs w:val="20"/>
        </w:rPr>
        <w:t xml:space="preserve"> nachhaltige </w:t>
      </w:r>
      <w:r w:rsidR="00F1440D">
        <w:rPr>
          <w:bCs/>
          <w:szCs w:val="20"/>
        </w:rPr>
        <w:t xml:space="preserve">Nutzung dieser Kartoffelsorten </w:t>
      </w:r>
      <w:r w:rsidR="00F1440D" w:rsidRPr="0094379F">
        <w:rPr>
          <w:bCs/>
          <w:szCs w:val="20"/>
        </w:rPr>
        <w:t>hat sich gut etabliert, zum Beispiel die Bergkartoffeln</w:t>
      </w:r>
      <w:r w:rsidR="00F1440D">
        <w:rPr>
          <w:bCs/>
          <w:szCs w:val="20"/>
        </w:rPr>
        <w:t>. Es gibt ein laufendes Projekt, welches prüft ob bestimmte Kartoffelsorten speziell</w:t>
      </w:r>
      <w:r w:rsidR="00F1440D" w:rsidRPr="000D7E39">
        <w:rPr>
          <w:bCs/>
          <w:szCs w:val="20"/>
        </w:rPr>
        <w:t xml:space="preserve"> für die Gastronomie</w:t>
      </w:r>
      <w:r w:rsidR="00F1440D">
        <w:rPr>
          <w:bCs/>
          <w:szCs w:val="20"/>
        </w:rPr>
        <w:t xml:space="preserve"> geeignet wären. Zudem wird ei</w:t>
      </w:r>
      <w:r w:rsidR="00557E5A">
        <w:rPr>
          <w:bCs/>
          <w:szCs w:val="20"/>
        </w:rPr>
        <w:t>n Projekt zur Züchtung Phytophth</w:t>
      </w:r>
      <w:r w:rsidR="00F1440D">
        <w:rPr>
          <w:bCs/>
          <w:szCs w:val="20"/>
        </w:rPr>
        <w:t>ora resistenter Sorten unterstützt.</w:t>
      </w:r>
      <w:r w:rsidR="00C059FD">
        <w:rPr>
          <w:szCs w:val="20"/>
        </w:rPr>
        <w:br/>
      </w:r>
    </w:p>
    <w:p w14:paraId="1CCAFD20" w14:textId="01BC63DE" w:rsidR="00715C63" w:rsidRPr="00E11653" w:rsidRDefault="00D300F1" w:rsidP="00271AE6">
      <w:pPr>
        <w:spacing w:after="120"/>
        <w:rPr>
          <w:szCs w:val="20"/>
        </w:rPr>
      </w:pPr>
      <w:r w:rsidRPr="00647D75">
        <w:rPr>
          <w:b/>
          <w:sz w:val="22"/>
          <w:u w:val="single"/>
        </w:rPr>
        <w:t>Schwerpunkte</w:t>
      </w:r>
      <w:r w:rsidRPr="00B0218F">
        <w:rPr>
          <w:b/>
          <w:sz w:val="22"/>
          <w:u w:val="single"/>
        </w:rPr>
        <w:br/>
      </w:r>
      <w:r w:rsidR="0074251F">
        <w:rPr>
          <w:szCs w:val="20"/>
        </w:rPr>
        <w:t xml:space="preserve">Projekte zur nachhaltigen Nutzung beziehungsweise zur Evaluation des </w:t>
      </w:r>
      <w:r w:rsidR="00015F8D">
        <w:rPr>
          <w:szCs w:val="20"/>
        </w:rPr>
        <w:t>Nutzungspotenzials</w:t>
      </w:r>
      <w:r w:rsidR="0074251F">
        <w:rPr>
          <w:szCs w:val="20"/>
        </w:rPr>
        <w:t xml:space="preserve"> lokal angepasster Sorten von</w:t>
      </w:r>
      <w:r w:rsidR="00E229B7">
        <w:rPr>
          <w:szCs w:val="20"/>
        </w:rPr>
        <w:t xml:space="preserve"> </w:t>
      </w:r>
      <w:r w:rsidR="0094379F">
        <w:rPr>
          <w:szCs w:val="20"/>
        </w:rPr>
        <w:t>kaum angebaute</w:t>
      </w:r>
      <w:r w:rsidR="00E229B7">
        <w:rPr>
          <w:szCs w:val="20"/>
        </w:rPr>
        <w:t xml:space="preserve"> </w:t>
      </w:r>
      <w:r w:rsidR="0094379F">
        <w:rPr>
          <w:szCs w:val="20"/>
        </w:rPr>
        <w:t>Ackerkulturen</w:t>
      </w:r>
      <w:r w:rsidR="00E229B7">
        <w:rPr>
          <w:szCs w:val="20"/>
        </w:rPr>
        <w:t xml:space="preserve"> </w:t>
      </w:r>
      <w:r w:rsidR="0094379F">
        <w:rPr>
          <w:szCs w:val="20"/>
        </w:rPr>
        <w:t>(orphan crops</w:t>
      </w:r>
      <w:r w:rsidR="00CC030E">
        <w:rPr>
          <w:szCs w:val="20"/>
        </w:rPr>
        <w:t>, z.B Leindotter, Flachs wetc.</w:t>
      </w:r>
      <w:r w:rsidR="0094379F">
        <w:rPr>
          <w:szCs w:val="20"/>
        </w:rPr>
        <w:t xml:space="preserve">) </w:t>
      </w:r>
      <w:r w:rsidR="00E229B7">
        <w:rPr>
          <w:szCs w:val="20"/>
        </w:rPr>
        <w:t>soll</w:t>
      </w:r>
      <w:r w:rsidR="007C7091">
        <w:rPr>
          <w:szCs w:val="20"/>
        </w:rPr>
        <w:t>en</w:t>
      </w:r>
      <w:r w:rsidR="00E229B7">
        <w:rPr>
          <w:szCs w:val="20"/>
        </w:rPr>
        <w:t xml:space="preserve"> unterstützt werden.</w:t>
      </w:r>
      <w:r w:rsidR="00161E4B">
        <w:rPr>
          <w:szCs w:val="20"/>
        </w:rPr>
        <w:t xml:space="preserve"> </w:t>
      </w:r>
      <w:r w:rsidR="0074251F">
        <w:rPr>
          <w:szCs w:val="20"/>
        </w:rPr>
        <w:t xml:space="preserve">Alte Sorten welche aus dem Sortenkatalog fallen, sollen bei Bedarf in die Erhaltung überführt werden. </w:t>
      </w:r>
      <w:r w:rsidR="004A0F09">
        <w:rPr>
          <w:szCs w:val="20"/>
        </w:rPr>
        <w:t>Bei Kartoffeln soll d</w:t>
      </w:r>
      <w:r w:rsidR="004A0F09" w:rsidRPr="005871C7">
        <w:rPr>
          <w:szCs w:val="20"/>
        </w:rPr>
        <w:t xml:space="preserve">er erreichte Ist-Zustand </w:t>
      </w:r>
      <w:r w:rsidR="00843467">
        <w:rPr>
          <w:szCs w:val="20"/>
        </w:rPr>
        <w:t xml:space="preserve">und die bestehende Nutzung </w:t>
      </w:r>
      <w:r w:rsidR="004A0F09" w:rsidRPr="005871C7">
        <w:rPr>
          <w:szCs w:val="20"/>
        </w:rPr>
        <w:t>weiter geführt werden.</w:t>
      </w:r>
      <w:r>
        <w:rPr>
          <w:szCs w:val="20"/>
        </w:rPr>
        <w:br/>
      </w:r>
    </w:p>
    <w:p w14:paraId="325D6508" w14:textId="77777777" w:rsidR="00715C63" w:rsidRDefault="00715C63" w:rsidP="00452335">
      <w:pPr>
        <w:keepNext/>
        <w:spacing w:after="260"/>
        <w:rPr>
          <w:rFonts w:eastAsia="Times New Roman"/>
          <w:b/>
          <w:sz w:val="24"/>
          <w:szCs w:val="24"/>
          <w:lang w:eastAsia="de-DE"/>
        </w:rPr>
      </w:pPr>
      <w:r w:rsidRPr="005C4E73">
        <w:rPr>
          <w:rFonts w:eastAsia="Times New Roman"/>
          <w:b/>
          <w:sz w:val="24"/>
          <w:szCs w:val="24"/>
          <w:lang w:eastAsia="de-DE"/>
        </w:rPr>
        <w:t>BEEREN</w:t>
      </w:r>
    </w:p>
    <w:p w14:paraId="43F9AFEC" w14:textId="4002AD47" w:rsidR="00715C63" w:rsidRPr="00B813A1" w:rsidRDefault="00715C63" w:rsidP="00715C63">
      <w:pPr>
        <w:spacing w:after="260"/>
        <w:rPr>
          <w:b/>
          <w:bCs/>
          <w:sz w:val="22"/>
          <w:u w:val="single"/>
        </w:rPr>
      </w:pPr>
      <w:r w:rsidRPr="00647D75">
        <w:rPr>
          <w:b/>
          <w:bCs/>
          <w:sz w:val="22"/>
          <w:u w:val="single"/>
        </w:rPr>
        <w:t>Ist Situation</w:t>
      </w:r>
      <w:r>
        <w:rPr>
          <w:szCs w:val="20"/>
        </w:rPr>
        <w:br/>
      </w:r>
      <w:r>
        <w:rPr>
          <w:b/>
          <w:bCs/>
          <w:szCs w:val="20"/>
        </w:rPr>
        <w:t>Inventar</w:t>
      </w:r>
      <w:r>
        <w:rPr>
          <w:szCs w:val="20"/>
        </w:rPr>
        <w:br/>
      </w:r>
      <w:r>
        <w:rPr>
          <w:szCs w:val="20"/>
        </w:rPr>
        <w:lastRenderedPageBreak/>
        <w:t xml:space="preserve">Mit Bestandesaufnahmen (Inventur) und mittels Aufrufen wurden </w:t>
      </w:r>
      <w:r w:rsidRPr="00B96616">
        <w:rPr>
          <w:szCs w:val="20"/>
        </w:rPr>
        <w:t xml:space="preserve">in der Schweiz </w:t>
      </w:r>
      <w:r>
        <w:rPr>
          <w:szCs w:val="20"/>
        </w:rPr>
        <w:t xml:space="preserve">ca. 500 Beerenherkünfte </w:t>
      </w:r>
      <w:r w:rsidR="00B26499">
        <w:rPr>
          <w:szCs w:val="20"/>
        </w:rPr>
        <w:t>gefunden</w:t>
      </w:r>
      <w:r>
        <w:rPr>
          <w:szCs w:val="20"/>
        </w:rPr>
        <w:t xml:space="preserve">. </w:t>
      </w:r>
      <w:r w:rsidR="00262A70">
        <w:rPr>
          <w:szCs w:val="20"/>
        </w:rPr>
        <w:t>Die Herkünfte stammen aus landwirtschaftlichen Betrieben</w:t>
      </w:r>
      <w:r w:rsidR="00931E94">
        <w:rPr>
          <w:szCs w:val="20"/>
        </w:rPr>
        <w:t xml:space="preserve"> und Privatgärten</w:t>
      </w:r>
      <w:r w:rsidR="00262A70">
        <w:rPr>
          <w:szCs w:val="20"/>
        </w:rPr>
        <w:t>. Herkünfte aus Privatgärten wurden nicht aktiv gesucht.</w:t>
      </w:r>
      <w:r>
        <w:rPr>
          <w:szCs w:val="20"/>
        </w:rPr>
        <w:t xml:space="preserve"> </w:t>
      </w:r>
    </w:p>
    <w:p w14:paraId="5CDEC1EB" w14:textId="645705D1" w:rsidR="00715C63" w:rsidRDefault="00715C63" w:rsidP="00715C63">
      <w:pPr>
        <w:rPr>
          <w:b/>
        </w:rPr>
      </w:pPr>
      <w:r w:rsidRPr="008364A0">
        <w:rPr>
          <w:b/>
          <w:szCs w:val="20"/>
        </w:rPr>
        <w:t>Beschreibung</w:t>
      </w:r>
      <w:r>
        <w:rPr>
          <w:b/>
          <w:szCs w:val="20"/>
        </w:rPr>
        <w:t xml:space="preserve"> und Identifikation</w:t>
      </w:r>
      <w:r>
        <w:rPr>
          <w:szCs w:val="20"/>
        </w:rPr>
        <w:br/>
        <w:t xml:space="preserve">In der Freiland-Einführsammlung in Riehen (BS) werden </w:t>
      </w:r>
      <w:r w:rsidR="00B26499">
        <w:rPr>
          <w:szCs w:val="20"/>
        </w:rPr>
        <w:t xml:space="preserve">die </w:t>
      </w:r>
      <w:r>
        <w:rPr>
          <w:szCs w:val="20"/>
        </w:rPr>
        <w:t xml:space="preserve">Herkünfte morphologisch beschrieben und geprüft, ob sie im Rahmen des NAP-PGREL erhalten werden sollen. </w:t>
      </w:r>
      <w:r w:rsidR="00B26499">
        <w:rPr>
          <w:szCs w:val="20"/>
        </w:rPr>
        <w:t xml:space="preserve">Sortenzuordnungen sind nur in seltenen Fällen möglich. </w:t>
      </w:r>
      <w:r>
        <w:rPr>
          <w:szCs w:val="20"/>
        </w:rPr>
        <w:t xml:space="preserve">Für die Identifikation laufen zusätzlich molekulare Untersuchungen mit Proben von Roten- und Schwarzen </w:t>
      </w:r>
      <w:r w:rsidRPr="00ED2615">
        <w:rPr>
          <w:szCs w:val="20"/>
        </w:rPr>
        <w:t xml:space="preserve">Johannisbeeren, Stachelbeeren, Himbeeren, Brombeeren und </w:t>
      </w:r>
      <w:r>
        <w:rPr>
          <w:szCs w:val="20"/>
        </w:rPr>
        <w:t xml:space="preserve">Erdbeeren. </w:t>
      </w:r>
      <w:r>
        <w:rPr>
          <w:szCs w:val="20"/>
        </w:rPr>
        <w:br/>
      </w:r>
    </w:p>
    <w:p w14:paraId="68C239F9" w14:textId="14C18676" w:rsidR="00715C63" w:rsidRDefault="00715C63" w:rsidP="00715C63">
      <w:pPr>
        <w:rPr>
          <w:szCs w:val="20"/>
        </w:rPr>
      </w:pPr>
      <w:r>
        <w:rPr>
          <w:b/>
        </w:rPr>
        <w:t>Erhaltung</w:t>
      </w:r>
      <w:r>
        <w:rPr>
          <w:szCs w:val="20"/>
        </w:rPr>
        <w:br/>
        <w:t>Die Johannis- und Stachelbeeren sind in zwei Feldsammlungen</w:t>
      </w:r>
      <w:r w:rsidR="00B26499">
        <w:rPr>
          <w:szCs w:val="20"/>
        </w:rPr>
        <w:t xml:space="preserve"> </w:t>
      </w:r>
      <w:r>
        <w:rPr>
          <w:szCs w:val="20"/>
        </w:rPr>
        <w:t xml:space="preserve">abgesichert. Brombeeren, </w:t>
      </w:r>
      <w:r w:rsidR="00DA1470">
        <w:rPr>
          <w:szCs w:val="20"/>
        </w:rPr>
        <w:t xml:space="preserve">Himbeeren und </w:t>
      </w:r>
      <w:r>
        <w:rPr>
          <w:szCs w:val="20"/>
        </w:rPr>
        <w:t>Erdbeere</w:t>
      </w:r>
      <w:r w:rsidR="00DA1470">
        <w:rPr>
          <w:szCs w:val="20"/>
        </w:rPr>
        <w:t>n</w:t>
      </w:r>
      <w:r>
        <w:rPr>
          <w:szCs w:val="20"/>
        </w:rPr>
        <w:t xml:space="preserve"> </w:t>
      </w:r>
      <w:r w:rsidR="00DA1470">
        <w:rPr>
          <w:szCs w:val="20"/>
        </w:rPr>
        <w:t>werden</w:t>
      </w:r>
      <w:r>
        <w:rPr>
          <w:szCs w:val="20"/>
        </w:rPr>
        <w:t xml:space="preserve"> in einer „in vitro“ Primärsammlung </w:t>
      </w:r>
      <w:r w:rsidR="00DA1470">
        <w:rPr>
          <w:szCs w:val="20"/>
        </w:rPr>
        <w:t xml:space="preserve">sowie </w:t>
      </w:r>
      <w:r>
        <w:rPr>
          <w:szCs w:val="20"/>
        </w:rPr>
        <w:t xml:space="preserve">in einer Duplikatsammlung </w:t>
      </w:r>
      <w:r w:rsidR="00B26499">
        <w:rPr>
          <w:szCs w:val="20"/>
        </w:rPr>
        <w:t>im Tunnel</w:t>
      </w:r>
      <w:r w:rsidR="00DA1470">
        <w:rPr>
          <w:szCs w:val="20"/>
        </w:rPr>
        <w:t xml:space="preserve"> erhalten</w:t>
      </w:r>
      <w:r>
        <w:rPr>
          <w:szCs w:val="20"/>
        </w:rPr>
        <w:t xml:space="preserve">. </w:t>
      </w:r>
      <w:r w:rsidRPr="00661CC9">
        <w:rPr>
          <w:szCs w:val="20"/>
        </w:rPr>
        <w:t xml:space="preserve">Cryokonservierung als </w:t>
      </w:r>
      <w:r w:rsidR="00DA1470">
        <w:rPr>
          <w:szCs w:val="20"/>
        </w:rPr>
        <w:t xml:space="preserve">alternative </w:t>
      </w:r>
      <w:r w:rsidRPr="00661CC9">
        <w:rPr>
          <w:szCs w:val="20"/>
        </w:rPr>
        <w:t>Erhaltungsmethode für Erdbeeren und Himbeeren ist in der Testphase</w:t>
      </w:r>
      <w:r>
        <w:rPr>
          <w:szCs w:val="20"/>
        </w:rPr>
        <w:t>.</w:t>
      </w:r>
    </w:p>
    <w:p w14:paraId="7E36EAFB" w14:textId="77777777" w:rsidR="00715C63" w:rsidRDefault="00715C63" w:rsidP="00715C63">
      <w:pPr>
        <w:rPr>
          <w:szCs w:val="20"/>
        </w:rPr>
      </w:pPr>
    </w:p>
    <w:p w14:paraId="1BE1A41C" w14:textId="77777777" w:rsidR="00715C63" w:rsidRPr="0016032B" w:rsidRDefault="00715C63" w:rsidP="00715C63">
      <w:pPr>
        <w:rPr>
          <w:b/>
        </w:rPr>
      </w:pPr>
      <w:r w:rsidRPr="0016032B">
        <w:rPr>
          <w:b/>
        </w:rPr>
        <w:t>Öffentlichkeitsarbeit</w:t>
      </w:r>
    </w:p>
    <w:p w14:paraId="3A6182A4" w14:textId="77777777" w:rsidR="00715C63" w:rsidRPr="00604399" w:rsidRDefault="00715C63" w:rsidP="00715C63">
      <w:pPr>
        <w:rPr>
          <w:szCs w:val="20"/>
        </w:rPr>
      </w:pPr>
      <w:r>
        <w:rPr>
          <w:szCs w:val="20"/>
        </w:rPr>
        <w:t xml:space="preserve">Die Primär- und Duplikatsammlungen werden teilweise für Führungen benutzt und sind öffentlich zugänglich. </w:t>
      </w:r>
      <w:r>
        <w:rPr>
          <w:szCs w:val="20"/>
        </w:rPr>
        <w:br/>
      </w:r>
    </w:p>
    <w:p w14:paraId="49DD9775" w14:textId="21AEC22E" w:rsidR="00715C63" w:rsidRDefault="00715C63" w:rsidP="00715C63">
      <w:pPr>
        <w:rPr>
          <w:b/>
          <w:sz w:val="22"/>
          <w:u w:val="single"/>
        </w:rPr>
      </w:pPr>
      <w:r>
        <w:rPr>
          <w:b/>
          <w:szCs w:val="20"/>
        </w:rPr>
        <w:t>Nachhaltige Nutzung</w:t>
      </w:r>
      <w:r>
        <w:rPr>
          <w:szCs w:val="20"/>
        </w:rPr>
        <w:br/>
        <w:t xml:space="preserve">Es laufen zurzeit keine Projekte zur nachhaltigen Nutzung. </w:t>
      </w:r>
      <w:r>
        <w:rPr>
          <w:szCs w:val="20"/>
        </w:rPr>
        <w:br/>
      </w:r>
    </w:p>
    <w:p w14:paraId="789D1CAC" w14:textId="42DA202F" w:rsidR="00BD1338" w:rsidRDefault="00715C63" w:rsidP="005871C7">
      <w:pPr>
        <w:spacing w:after="120"/>
        <w:rPr>
          <w:rFonts w:eastAsia="Times New Roman"/>
          <w:b/>
          <w:sz w:val="24"/>
          <w:szCs w:val="24"/>
          <w:lang w:eastAsia="de-DE"/>
        </w:rPr>
      </w:pPr>
      <w:r w:rsidRPr="00647D75">
        <w:rPr>
          <w:b/>
          <w:sz w:val="22"/>
          <w:u w:val="single"/>
        </w:rPr>
        <w:t>Schwerpunkte</w:t>
      </w:r>
      <w:r w:rsidRPr="00B0218F">
        <w:rPr>
          <w:b/>
          <w:sz w:val="22"/>
          <w:u w:val="single"/>
        </w:rPr>
        <w:br/>
      </w:r>
      <w:r>
        <w:rPr>
          <w:szCs w:val="20"/>
        </w:rPr>
        <w:t xml:space="preserve">Eine Ergänzung des </w:t>
      </w:r>
      <w:r w:rsidR="00262A70">
        <w:rPr>
          <w:szCs w:val="20"/>
        </w:rPr>
        <w:t>Johannisbeerinventars</w:t>
      </w:r>
      <w:r>
        <w:rPr>
          <w:szCs w:val="20"/>
        </w:rPr>
        <w:t xml:space="preserve"> mit </w:t>
      </w:r>
      <w:r w:rsidR="00262A70">
        <w:rPr>
          <w:szCs w:val="20"/>
        </w:rPr>
        <w:t>alten Herkünften aus Privatgärten insbesondere aus dem Berggebiet ist möglich</w:t>
      </w:r>
      <w:r>
        <w:rPr>
          <w:szCs w:val="20"/>
        </w:rPr>
        <w:t>. Die Erhaltung soll optimiert werden</w:t>
      </w:r>
      <w:r w:rsidR="00262A70">
        <w:rPr>
          <w:szCs w:val="20"/>
        </w:rPr>
        <w:t xml:space="preserve">, unter anderem durch Gliederung der Sammlungen </w:t>
      </w:r>
      <w:r w:rsidR="00BF6A43">
        <w:rPr>
          <w:szCs w:val="20"/>
        </w:rPr>
        <w:t xml:space="preserve">nach unterschiedlichen Kriterien </w:t>
      </w:r>
      <w:r w:rsidR="00262A70">
        <w:rPr>
          <w:szCs w:val="20"/>
        </w:rPr>
        <w:t xml:space="preserve">und den </w:t>
      </w:r>
      <w:r>
        <w:rPr>
          <w:szCs w:val="20"/>
        </w:rPr>
        <w:t xml:space="preserve">Einbezug der </w:t>
      </w:r>
      <w:r w:rsidRPr="00452335">
        <w:rPr>
          <w:szCs w:val="20"/>
        </w:rPr>
        <w:t>Cryo</w:t>
      </w:r>
      <w:r w:rsidR="00DA1470" w:rsidRPr="00452335">
        <w:rPr>
          <w:szCs w:val="20"/>
        </w:rPr>
        <w:t>k</w:t>
      </w:r>
      <w:r w:rsidRPr="00452335">
        <w:rPr>
          <w:szCs w:val="20"/>
        </w:rPr>
        <w:t>onservierung</w:t>
      </w:r>
      <w:r w:rsidRPr="0002678B">
        <w:rPr>
          <w:szCs w:val="20"/>
        </w:rPr>
        <w:t xml:space="preserve">. </w:t>
      </w:r>
      <w:r>
        <w:rPr>
          <w:szCs w:val="20"/>
        </w:rPr>
        <w:t>Die nachhaltige Nutzung soll gefördert werden. Erhaltung und Weiterentwicklung durch Nutzung der genetischen Vielfalt in Privatgärten (z.B. Erhaltung in Privatgärten, Urban Gardening) hat Potential.</w:t>
      </w:r>
      <w:r>
        <w:rPr>
          <w:szCs w:val="20"/>
        </w:rPr>
        <w:br/>
      </w:r>
    </w:p>
    <w:p w14:paraId="5730495B" w14:textId="38DD82EE" w:rsidR="00715C63" w:rsidRDefault="00D300F1" w:rsidP="00715C63">
      <w:pPr>
        <w:spacing w:after="260"/>
        <w:rPr>
          <w:rFonts w:eastAsia="Times New Roman"/>
          <w:b/>
          <w:sz w:val="24"/>
          <w:szCs w:val="24"/>
          <w:lang w:eastAsia="de-DE"/>
        </w:rPr>
      </w:pPr>
      <w:r w:rsidRPr="00647D75">
        <w:rPr>
          <w:b/>
          <w:sz w:val="22"/>
          <w:u w:val="single"/>
        </w:rPr>
        <w:t>Schwerpunkte</w:t>
      </w:r>
      <w:r w:rsidRPr="00B0218F">
        <w:rPr>
          <w:b/>
          <w:sz w:val="22"/>
          <w:u w:val="single"/>
        </w:rPr>
        <w:br/>
      </w:r>
      <w:r w:rsidR="005871C7" w:rsidRPr="005871C7">
        <w:rPr>
          <w:szCs w:val="20"/>
        </w:rPr>
        <w:t>Der erreichte Ist-Zustand soll weiter geführt werden.</w:t>
      </w:r>
      <w:r w:rsidR="005871C7">
        <w:rPr>
          <w:i/>
          <w:szCs w:val="20"/>
        </w:rPr>
        <w:t xml:space="preserve"> </w:t>
      </w:r>
      <w:r>
        <w:rPr>
          <w:szCs w:val="20"/>
        </w:rPr>
        <w:br/>
      </w:r>
    </w:p>
    <w:p w14:paraId="5DBA1FA9" w14:textId="727B1899" w:rsidR="00715C63" w:rsidRPr="005C4E73" w:rsidRDefault="00715C63" w:rsidP="00452335">
      <w:pPr>
        <w:keepNext/>
        <w:spacing w:after="260"/>
        <w:rPr>
          <w:rFonts w:eastAsia="Times New Roman"/>
          <w:b/>
          <w:sz w:val="24"/>
          <w:szCs w:val="24"/>
          <w:lang w:eastAsia="de-DE"/>
        </w:rPr>
      </w:pPr>
      <w:r w:rsidRPr="005C4E73">
        <w:rPr>
          <w:rFonts w:eastAsia="Times New Roman"/>
          <w:b/>
          <w:sz w:val="24"/>
          <w:szCs w:val="24"/>
          <w:lang w:eastAsia="de-DE"/>
        </w:rPr>
        <w:t>REBEN</w:t>
      </w:r>
    </w:p>
    <w:p w14:paraId="485D73C1" w14:textId="77777777" w:rsidR="00715C63" w:rsidRDefault="00715C63" w:rsidP="00715C63">
      <w:pPr>
        <w:rPr>
          <w:szCs w:val="20"/>
        </w:rPr>
      </w:pPr>
      <w:r w:rsidRPr="00647D75">
        <w:rPr>
          <w:b/>
          <w:bCs/>
          <w:sz w:val="22"/>
          <w:u w:val="single"/>
        </w:rPr>
        <w:t>Ist Situation</w:t>
      </w:r>
      <w:r>
        <w:rPr>
          <w:szCs w:val="20"/>
        </w:rPr>
        <w:br/>
      </w:r>
      <w:r>
        <w:rPr>
          <w:b/>
          <w:bCs/>
          <w:szCs w:val="20"/>
        </w:rPr>
        <w:t>Inventar</w:t>
      </w:r>
      <w:r>
        <w:rPr>
          <w:szCs w:val="20"/>
        </w:rPr>
        <w:br/>
        <w:t xml:space="preserve">Die Inventarisierung der traditionellen Rebensorten der Schweiz ist grossenteils abgeschlossen. Es fehlen nur noch wenige historisch beschriebene Sorten, welche in der Schweiz angepflanzt wurden und eine Bedeutung hatten. </w:t>
      </w:r>
    </w:p>
    <w:p w14:paraId="442E9964" w14:textId="48A8FEF6" w:rsidR="00715C63" w:rsidRDefault="00715C63" w:rsidP="00715C63">
      <w:pPr>
        <w:rPr>
          <w:szCs w:val="20"/>
        </w:rPr>
      </w:pPr>
      <w:r>
        <w:rPr>
          <w:szCs w:val="20"/>
        </w:rPr>
        <w:br/>
      </w:r>
      <w:r w:rsidRPr="008364A0">
        <w:rPr>
          <w:b/>
          <w:szCs w:val="20"/>
        </w:rPr>
        <w:t>Beschreibung</w:t>
      </w:r>
      <w:r>
        <w:rPr>
          <w:b/>
          <w:szCs w:val="20"/>
        </w:rPr>
        <w:t xml:space="preserve"> und Identifikation</w:t>
      </w:r>
      <w:r>
        <w:rPr>
          <w:szCs w:val="20"/>
        </w:rPr>
        <w:br/>
        <w:t xml:space="preserve">Die Identifikation der Akzessionen </w:t>
      </w:r>
      <w:r w:rsidR="003F2D36">
        <w:rPr>
          <w:szCs w:val="20"/>
        </w:rPr>
        <w:t>mittel</w:t>
      </w:r>
      <w:r w:rsidR="00C21B4B">
        <w:rPr>
          <w:szCs w:val="20"/>
        </w:rPr>
        <w:t>s</w:t>
      </w:r>
      <w:r w:rsidR="003F2D36">
        <w:rPr>
          <w:szCs w:val="20"/>
        </w:rPr>
        <w:t xml:space="preserve"> ampelographischen Beschreibungen und molekularen Markern ist weit fortgeschritten.</w:t>
      </w:r>
    </w:p>
    <w:p w14:paraId="4ABF68D8" w14:textId="77777777" w:rsidR="00715C63" w:rsidRDefault="00715C63" w:rsidP="00715C63">
      <w:pPr>
        <w:rPr>
          <w:b/>
        </w:rPr>
      </w:pPr>
      <w:r>
        <w:rPr>
          <w:szCs w:val="20"/>
        </w:rPr>
        <w:br/>
      </w:r>
      <w:r>
        <w:rPr>
          <w:b/>
        </w:rPr>
        <w:t>Erhaltung</w:t>
      </w:r>
    </w:p>
    <w:p w14:paraId="2C26064E" w14:textId="663F1162" w:rsidR="00715C63" w:rsidRDefault="00715C63" w:rsidP="00715C63">
      <w:pPr>
        <w:rPr>
          <w:szCs w:val="20"/>
        </w:rPr>
      </w:pPr>
      <w:r>
        <w:rPr>
          <w:szCs w:val="20"/>
        </w:rPr>
        <w:t xml:space="preserve">Die alten traditionellen Sorten (aktuell 146 Sorten) werden, mit wenigen Ausnahmen in mehreren Primär- und Duplikatsammlungen </w:t>
      </w:r>
      <w:r w:rsidR="00662FF2">
        <w:rPr>
          <w:szCs w:val="20"/>
        </w:rPr>
        <w:t>als Teil der nationalen Genbank abgesichert</w:t>
      </w:r>
      <w:r>
        <w:rPr>
          <w:szCs w:val="20"/>
        </w:rPr>
        <w:t>.</w:t>
      </w:r>
      <w:r w:rsidRPr="00757773">
        <w:rPr>
          <w:szCs w:val="20"/>
        </w:rPr>
        <w:t xml:space="preserve"> </w:t>
      </w:r>
      <w:r w:rsidR="00C21B4B">
        <w:rPr>
          <w:szCs w:val="20"/>
        </w:rPr>
        <w:t>Die g</w:t>
      </w:r>
      <w:r w:rsidR="00662FF2">
        <w:rPr>
          <w:szCs w:val="20"/>
        </w:rPr>
        <w:t>enetische Ressource der</w:t>
      </w:r>
      <w:r>
        <w:rPr>
          <w:szCs w:val="20"/>
        </w:rPr>
        <w:t xml:space="preserve"> amerikanische</w:t>
      </w:r>
      <w:r w:rsidR="00662FF2">
        <w:rPr>
          <w:szCs w:val="20"/>
        </w:rPr>
        <w:t>n</w:t>
      </w:r>
      <w:r>
        <w:rPr>
          <w:szCs w:val="20"/>
        </w:rPr>
        <w:t xml:space="preserve"> Rebe, Grundlage vieler pilzwiderstandsfähiger (PIWI) Sorten, </w:t>
      </w:r>
      <w:r w:rsidR="00662FF2">
        <w:rPr>
          <w:szCs w:val="20"/>
        </w:rPr>
        <w:t>ist</w:t>
      </w:r>
      <w:r>
        <w:rPr>
          <w:szCs w:val="20"/>
        </w:rPr>
        <w:t xml:space="preserve"> </w:t>
      </w:r>
      <w:r w:rsidR="00662FF2">
        <w:rPr>
          <w:szCs w:val="20"/>
        </w:rPr>
        <w:t>im Tessin</w:t>
      </w:r>
      <w:r>
        <w:rPr>
          <w:szCs w:val="20"/>
        </w:rPr>
        <w:t xml:space="preserve"> </w:t>
      </w:r>
      <w:r w:rsidR="00662FF2">
        <w:rPr>
          <w:szCs w:val="20"/>
        </w:rPr>
        <w:t xml:space="preserve">teilweise </w:t>
      </w:r>
      <w:r>
        <w:rPr>
          <w:szCs w:val="20"/>
        </w:rPr>
        <w:t>Bestan</w:t>
      </w:r>
      <w:r w:rsidR="00C21B4B">
        <w:rPr>
          <w:szCs w:val="20"/>
        </w:rPr>
        <w:t xml:space="preserve">dteil des schweizerischen Erbes und ist und war Grundlage schweizerischer Züchtungen. </w:t>
      </w:r>
      <w:r>
        <w:rPr>
          <w:szCs w:val="20"/>
        </w:rPr>
        <w:t xml:space="preserve">Sorten </w:t>
      </w:r>
      <w:r w:rsidR="00C21B4B">
        <w:rPr>
          <w:szCs w:val="20"/>
        </w:rPr>
        <w:t xml:space="preserve">amerikanischer Reben </w:t>
      </w:r>
      <w:r w:rsidR="00662FF2">
        <w:rPr>
          <w:szCs w:val="20"/>
        </w:rPr>
        <w:t>sind deshalb in</w:t>
      </w:r>
      <w:r>
        <w:rPr>
          <w:szCs w:val="20"/>
        </w:rPr>
        <w:t xml:space="preserve"> der nationalen Genbank </w:t>
      </w:r>
      <w:r w:rsidR="00662FF2">
        <w:rPr>
          <w:szCs w:val="20"/>
        </w:rPr>
        <w:t>untervertreten.</w:t>
      </w:r>
    </w:p>
    <w:p w14:paraId="49CC9E06" w14:textId="77777777" w:rsidR="00715C63" w:rsidRDefault="00715C63" w:rsidP="00715C63">
      <w:pPr>
        <w:rPr>
          <w:szCs w:val="20"/>
        </w:rPr>
      </w:pPr>
    </w:p>
    <w:p w14:paraId="49D73527" w14:textId="77777777" w:rsidR="00715C63" w:rsidRPr="0016032B" w:rsidRDefault="00715C63" w:rsidP="00715C63">
      <w:pPr>
        <w:rPr>
          <w:b/>
        </w:rPr>
      </w:pPr>
      <w:r w:rsidRPr="0016032B">
        <w:rPr>
          <w:b/>
        </w:rPr>
        <w:t>Öffentlichkeitsarbeit</w:t>
      </w:r>
    </w:p>
    <w:p w14:paraId="601F055D" w14:textId="78C21291" w:rsidR="00715C63" w:rsidRDefault="00E73109" w:rsidP="00715C63">
      <w:pPr>
        <w:rPr>
          <w:szCs w:val="20"/>
        </w:rPr>
      </w:pPr>
      <w:r>
        <w:rPr>
          <w:szCs w:val="20"/>
        </w:rPr>
        <w:t xml:space="preserve">Führungen in </w:t>
      </w:r>
      <w:r w:rsidR="00715C63">
        <w:rPr>
          <w:szCs w:val="20"/>
        </w:rPr>
        <w:t xml:space="preserve">Primär- und Duplikatsammlungen </w:t>
      </w:r>
      <w:r>
        <w:rPr>
          <w:szCs w:val="20"/>
        </w:rPr>
        <w:t xml:space="preserve">stellen ein wichtiger Bestandteil </w:t>
      </w:r>
      <w:r w:rsidR="00715C63">
        <w:rPr>
          <w:szCs w:val="20"/>
        </w:rPr>
        <w:t xml:space="preserve">für </w:t>
      </w:r>
      <w:r>
        <w:rPr>
          <w:szCs w:val="20"/>
        </w:rPr>
        <w:t>die Sensibilisierung der Bevölkerung gegenüber der genetischen Diversität von Kulturpflanzen respektive dem Anliegen des NAP-PGREL dar</w:t>
      </w:r>
      <w:r w:rsidR="00715C63">
        <w:rPr>
          <w:szCs w:val="20"/>
        </w:rPr>
        <w:t>. Daneben besteht ein spezifischer Schaugarten.</w:t>
      </w:r>
    </w:p>
    <w:p w14:paraId="211DA5B7" w14:textId="0850878E" w:rsidR="00715C63" w:rsidRDefault="00715C63" w:rsidP="00715C63">
      <w:pPr>
        <w:rPr>
          <w:b/>
          <w:szCs w:val="20"/>
        </w:rPr>
      </w:pPr>
    </w:p>
    <w:p w14:paraId="096B2AA9" w14:textId="77777777" w:rsidR="00715C63" w:rsidRDefault="00715C63" w:rsidP="00715C63">
      <w:pPr>
        <w:rPr>
          <w:szCs w:val="20"/>
        </w:rPr>
      </w:pPr>
      <w:r>
        <w:rPr>
          <w:b/>
          <w:szCs w:val="20"/>
        </w:rPr>
        <w:t>Nachhaltige Nutzung</w:t>
      </w:r>
      <w:r>
        <w:rPr>
          <w:szCs w:val="20"/>
        </w:rPr>
        <w:br/>
        <w:t>Eine</w:t>
      </w:r>
      <w:r w:rsidRPr="00161E4B">
        <w:rPr>
          <w:szCs w:val="20"/>
        </w:rPr>
        <w:t xml:space="preserve"> nachhaltige Nutzung der Europäischen Rebe ist wegen deren Anfälligkeit bezüglich Krankheiten sehr</w:t>
      </w:r>
      <w:r>
        <w:rPr>
          <w:szCs w:val="20"/>
        </w:rPr>
        <w:t xml:space="preserve"> schwierig und herausfordernd. Aktuell wird ein Projekt für die Auswahl für die nachhaltige Produktion geeigneter Chasselas Klone unterstützt. </w:t>
      </w:r>
    </w:p>
    <w:p w14:paraId="6F504C50" w14:textId="3422B21D" w:rsidR="00715C63" w:rsidRDefault="00715C63" w:rsidP="00715C63">
      <w:pPr>
        <w:rPr>
          <w:szCs w:val="20"/>
        </w:rPr>
      </w:pPr>
      <w:r>
        <w:rPr>
          <w:szCs w:val="20"/>
        </w:rPr>
        <w:t>Neue PIWI-Sorten könnten eine bessere Alternative für eine nachhaltigere Produktion sein, diese haben aber auf dem sehr traditionellen Weinmarkt,</w:t>
      </w:r>
      <w:r w:rsidRPr="00757773">
        <w:rPr>
          <w:szCs w:val="20"/>
        </w:rPr>
        <w:t xml:space="preserve"> </w:t>
      </w:r>
      <w:r>
        <w:rPr>
          <w:szCs w:val="20"/>
        </w:rPr>
        <w:t xml:space="preserve">einen schweren Stand. </w:t>
      </w:r>
    </w:p>
    <w:p w14:paraId="70AE456D" w14:textId="20E6B5B1" w:rsidR="0017377E" w:rsidRDefault="00715C63" w:rsidP="00715C63">
      <w:pPr>
        <w:spacing w:after="260"/>
        <w:rPr>
          <w:szCs w:val="20"/>
        </w:rPr>
      </w:pPr>
      <w:r>
        <w:rPr>
          <w:szCs w:val="20"/>
        </w:rPr>
        <w:br/>
      </w:r>
      <w:r w:rsidRPr="00647D75">
        <w:rPr>
          <w:b/>
          <w:sz w:val="22"/>
          <w:u w:val="single"/>
        </w:rPr>
        <w:t>Schwerpunkte</w:t>
      </w:r>
      <w:r>
        <w:rPr>
          <w:szCs w:val="20"/>
        </w:rPr>
        <w:br/>
      </w:r>
      <w:r w:rsidR="00673B8C">
        <w:rPr>
          <w:szCs w:val="20"/>
        </w:rPr>
        <w:t xml:space="preserve">Konzeptionelle Anpassungen zur Überarbeitung der Positivliste sollen unterstützt werden. </w:t>
      </w:r>
      <w:r>
        <w:rPr>
          <w:szCs w:val="20"/>
        </w:rPr>
        <w:t>Fehlende und unvollständige Beschreibungen sollen finalisiert werden. Die Daten in der nationalen Datenbank sollen aufgrund der Resultate der genetischen Analysen bereinigt werden.</w:t>
      </w:r>
      <w:r w:rsidR="00C952C7">
        <w:rPr>
          <w:szCs w:val="20"/>
        </w:rPr>
        <w:t xml:space="preserve"> </w:t>
      </w:r>
      <w:r>
        <w:rPr>
          <w:szCs w:val="20"/>
        </w:rPr>
        <w:t>Durch die Evaluation geeigneter lokal angepasster Sorten soll die nachhaltige Nutzung, respektive eine vielfältige, innovative und nachhaltige (Nischen-) Produktion gefördert werden.</w:t>
      </w:r>
    </w:p>
    <w:p w14:paraId="4DD517C6" w14:textId="77777777" w:rsidR="0017377E" w:rsidRPr="0017377E" w:rsidRDefault="0017377E" w:rsidP="00715C63">
      <w:pPr>
        <w:spacing w:after="260"/>
        <w:rPr>
          <w:szCs w:val="20"/>
        </w:rPr>
      </w:pPr>
    </w:p>
    <w:p w14:paraId="2EA8C190" w14:textId="77777777" w:rsidR="005C4E73" w:rsidRPr="005C4E73" w:rsidRDefault="005C4E73" w:rsidP="00452335">
      <w:pPr>
        <w:keepNext/>
        <w:spacing w:after="260"/>
        <w:rPr>
          <w:rFonts w:eastAsia="Times New Roman"/>
          <w:b/>
          <w:sz w:val="24"/>
          <w:szCs w:val="24"/>
          <w:lang w:eastAsia="de-DE"/>
        </w:rPr>
      </w:pPr>
      <w:r w:rsidRPr="005C4E73">
        <w:rPr>
          <w:rFonts w:eastAsia="Times New Roman"/>
          <w:b/>
          <w:sz w:val="24"/>
          <w:szCs w:val="24"/>
          <w:lang w:eastAsia="de-DE"/>
        </w:rPr>
        <w:t>FUTTERPFLANZEN</w:t>
      </w:r>
    </w:p>
    <w:p w14:paraId="189C707D" w14:textId="5FC465F4" w:rsidR="005E64C9" w:rsidRDefault="00D300F1" w:rsidP="005E64C9">
      <w:pPr>
        <w:rPr>
          <w:szCs w:val="20"/>
        </w:rPr>
      </w:pPr>
      <w:r w:rsidRPr="00647D75">
        <w:rPr>
          <w:b/>
          <w:bCs/>
          <w:sz w:val="22"/>
          <w:u w:val="single"/>
        </w:rPr>
        <w:t>Ist Situation</w:t>
      </w:r>
      <w:r>
        <w:rPr>
          <w:szCs w:val="20"/>
        </w:rPr>
        <w:br/>
      </w:r>
      <w:r>
        <w:rPr>
          <w:b/>
          <w:bCs/>
          <w:szCs w:val="20"/>
        </w:rPr>
        <w:t>Inventar</w:t>
      </w:r>
      <w:r>
        <w:rPr>
          <w:szCs w:val="20"/>
        </w:rPr>
        <w:br/>
      </w:r>
      <w:r w:rsidR="005E64C9">
        <w:rPr>
          <w:szCs w:val="20"/>
        </w:rPr>
        <w:t xml:space="preserve">Pilotprojekte in verschieden Kantonen zur Erarbeitung der </w:t>
      </w:r>
      <w:r w:rsidR="005E64C9" w:rsidRPr="00C45E37">
        <w:rPr>
          <w:i/>
          <w:szCs w:val="20"/>
        </w:rPr>
        <w:t>in</w:t>
      </w:r>
      <w:r w:rsidR="00EC0A5E" w:rsidRPr="00C45E37">
        <w:rPr>
          <w:i/>
          <w:szCs w:val="20"/>
        </w:rPr>
        <w:t>-</w:t>
      </w:r>
      <w:r w:rsidR="005E64C9" w:rsidRPr="00C45E37">
        <w:rPr>
          <w:i/>
          <w:szCs w:val="20"/>
        </w:rPr>
        <w:t xml:space="preserve">situ </w:t>
      </w:r>
      <w:r w:rsidR="005E64C9">
        <w:rPr>
          <w:szCs w:val="20"/>
        </w:rPr>
        <w:t>Erhaltung der Futterpflanzen wurden durchgeführt.</w:t>
      </w:r>
    </w:p>
    <w:p w14:paraId="3450835D" w14:textId="0C882303" w:rsidR="005E64C9" w:rsidRDefault="00D300F1" w:rsidP="005E64C9">
      <w:pPr>
        <w:rPr>
          <w:szCs w:val="20"/>
        </w:rPr>
      </w:pPr>
      <w:r>
        <w:rPr>
          <w:szCs w:val="20"/>
        </w:rPr>
        <w:br/>
      </w:r>
      <w:r w:rsidRPr="008364A0">
        <w:rPr>
          <w:b/>
          <w:szCs w:val="20"/>
        </w:rPr>
        <w:t>Beschreibung</w:t>
      </w:r>
      <w:r>
        <w:rPr>
          <w:b/>
          <w:szCs w:val="20"/>
        </w:rPr>
        <w:t xml:space="preserve"> und Identifikation</w:t>
      </w:r>
      <w:r>
        <w:rPr>
          <w:szCs w:val="20"/>
        </w:rPr>
        <w:br/>
      </w:r>
      <w:r w:rsidR="005E64C9">
        <w:rPr>
          <w:szCs w:val="20"/>
        </w:rPr>
        <w:t xml:space="preserve">Nicht vermarktete Sortenkandidaten der Futterpflanzenzüchtung wurden beschrieben und Saatgut in der nationalen Genbank eingelagert. Eine Dissertation zur Bestimmung der genetischen Vielfalt der Futterpflanzen auf </w:t>
      </w:r>
      <w:r w:rsidR="005E64C9" w:rsidRPr="00C45E37">
        <w:rPr>
          <w:i/>
          <w:szCs w:val="20"/>
        </w:rPr>
        <w:t>in</w:t>
      </w:r>
      <w:r w:rsidR="00EC0A5E" w:rsidRPr="00C45E37">
        <w:rPr>
          <w:i/>
          <w:szCs w:val="20"/>
        </w:rPr>
        <w:t>-</w:t>
      </w:r>
      <w:r w:rsidR="005E64C9" w:rsidRPr="00C45E37">
        <w:rPr>
          <w:i/>
          <w:szCs w:val="20"/>
        </w:rPr>
        <w:t>situ</w:t>
      </w:r>
      <w:r w:rsidR="005E64C9">
        <w:rPr>
          <w:szCs w:val="20"/>
        </w:rPr>
        <w:t xml:space="preserve"> Fläche</w:t>
      </w:r>
      <w:r w:rsidR="00A054BF">
        <w:rPr>
          <w:szCs w:val="20"/>
        </w:rPr>
        <w:t>n</w:t>
      </w:r>
      <w:r w:rsidR="005E64C9">
        <w:rPr>
          <w:szCs w:val="20"/>
        </w:rPr>
        <w:t xml:space="preserve"> läuft.</w:t>
      </w:r>
    </w:p>
    <w:p w14:paraId="4C37EDAE" w14:textId="5DB3F252" w:rsidR="005E64C9" w:rsidRDefault="00D300F1" w:rsidP="005E64C9">
      <w:pPr>
        <w:rPr>
          <w:szCs w:val="20"/>
        </w:rPr>
      </w:pPr>
      <w:r>
        <w:rPr>
          <w:szCs w:val="20"/>
        </w:rPr>
        <w:br/>
      </w:r>
      <w:r w:rsidR="005E64C9">
        <w:rPr>
          <w:b/>
        </w:rPr>
        <w:t>E</w:t>
      </w:r>
      <w:r>
        <w:rPr>
          <w:b/>
        </w:rPr>
        <w:t>rhaltung</w:t>
      </w:r>
      <w:r>
        <w:rPr>
          <w:szCs w:val="20"/>
        </w:rPr>
        <w:br/>
      </w:r>
      <w:r w:rsidR="005D43A0">
        <w:rPr>
          <w:szCs w:val="20"/>
        </w:rPr>
        <w:t xml:space="preserve">Es läuft ein Projekt zur Regeneration und </w:t>
      </w:r>
      <w:r w:rsidR="005E64C9">
        <w:rPr>
          <w:szCs w:val="20"/>
        </w:rPr>
        <w:t>Einlagerun</w:t>
      </w:r>
      <w:r w:rsidR="00AB411E">
        <w:rPr>
          <w:szCs w:val="20"/>
        </w:rPr>
        <w:t>g</w:t>
      </w:r>
      <w:r w:rsidR="005E64C9">
        <w:rPr>
          <w:szCs w:val="20"/>
        </w:rPr>
        <w:t xml:space="preserve"> von Saatgut. </w:t>
      </w:r>
      <w:r w:rsidR="00C9396D">
        <w:rPr>
          <w:szCs w:val="20"/>
        </w:rPr>
        <w:t>Die Voraussetzungen für eine</w:t>
      </w:r>
      <w:r w:rsidR="00AB411E">
        <w:rPr>
          <w:szCs w:val="20"/>
        </w:rPr>
        <w:t xml:space="preserve"> </w:t>
      </w:r>
      <w:r w:rsidR="005D43A0">
        <w:rPr>
          <w:szCs w:val="20"/>
        </w:rPr>
        <w:t xml:space="preserve">wettbewerbliche </w:t>
      </w:r>
      <w:r w:rsidR="00A054BF">
        <w:rPr>
          <w:szCs w:val="20"/>
        </w:rPr>
        <w:t>Vergabe von</w:t>
      </w:r>
      <w:r w:rsidR="005E64C9">
        <w:rPr>
          <w:szCs w:val="20"/>
        </w:rPr>
        <w:t xml:space="preserve"> Direktzahlungen an </w:t>
      </w:r>
      <w:r w:rsidR="002B456F">
        <w:rPr>
          <w:szCs w:val="20"/>
        </w:rPr>
        <w:t xml:space="preserve">qualitativ wertvolle </w:t>
      </w:r>
      <w:r w:rsidR="002B456F" w:rsidRPr="00213C12">
        <w:rPr>
          <w:i/>
          <w:szCs w:val="20"/>
        </w:rPr>
        <w:t>in</w:t>
      </w:r>
      <w:r w:rsidR="00EC0A5E">
        <w:rPr>
          <w:i/>
          <w:szCs w:val="20"/>
        </w:rPr>
        <w:t>-</w:t>
      </w:r>
      <w:r w:rsidR="002B456F" w:rsidRPr="00213C12">
        <w:rPr>
          <w:i/>
          <w:szCs w:val="20"/>
        </w:rPr>
        <w:t>situ</w:t>
      </w:r>
      <w:r w:rsidR="002B456F">
        <w:rPr>
          <w:szCs w:val="20"/>
        </w:rPr>
        <w:t xml:space="preserve"> Futter</w:t>
      </w:r>
      <w:r w:rsidR="005D43A0">
        <w:rPr>
          <w:szCs w:val="20"/>
        </w:rPr>
        <w:t>pflanzen Erhaltungs</w:t>
      </w:r>
      <w:r w:rsidR="002B456F">
        <w:rPr>
          <w:szCs w:val="20"/>
        </w:rPr>
        <w:t xml:space="preserve">flächen, die in den letzten 20 Jahren </w:t>
      </w:r>
      <w:r w:rsidR="005D43A0">
        <w:rPr>
          <w:szCs w:val="20"/>
        </w:rPr>
        <w:t xml:space="preserve">nicht </w:t>
      </w:r>
      <w:r w:rsidR="002B456F">
        <w:rPr>
          <w:szCs w:val="20"/>
        </w:rPr>
        <w:t xml:space="preserve">mittels gekauftem Saatgut </w:t>
      </w:r>
      <w:r w:rsidR="00A054BF">
        <w:rPr>
          <w:szCs w:val="20"/>
        </w:rPr>
        <w:t>an-, ein- oder übersät wurden</w:t>
      </w:r>
      <w:r w:rsidR="00C9396D">
        <w:rPr>
          <w:szCs w:val="20"/>
        </w:rPr>
        <w:t>, wurden geschaffen. Umsetzung ab 2018 in Pilotkanton, danach flächendecken</w:t>
      </w:r>
      <w:r w:rsidR="00907CB1">
        <w:rPr>
          <w:szCs w:val="20"/>
        </w:rPr>
        <w:t>d</w:t>
      </w:r>
      <w:r w:rsidR="00C9396D">
        <w:rPr>
          <w:szCs w:val="20"/>
        </w:rPr>
        <w:t>.</w:t>
      </w:r>
    </w:p>
    <w:p w14:paraId="3D5ACC80" w14:textId="77777777" w:rsidR="005D43A0" w:rsidRDefault="005D43A0" w:rsidP="005E64C9">
      <w:pPr>
        <w:rPr>
          <w:szCs w:val="20"/>
        </w:rPr>
      </w:pPr>
    </w:p>
    <w:p w14:paraId="5F640E9C" w14:textId="77777777" w:rsidR="005D43A0" w:rsidRPr="0016032B" w:rsidRDefault="005D43A0" w:rsidP="005D43A0">
      <w:pPr>
        <w:rPr>
          <w:b/>
        </w:rPr>
      </w:pPr>
      <w:r w:rsidRPr="0016032B">
        <w:rPr>
          <w:b/>
        </w:rPr>
        <w:t>Öffentlichkeitsarbeit</w:t>
      </w:r>
    </w:p>
    <w:p w14:paraId="2ADBF946" w14:textId="146D09D0" w:rsidR="005D43A0" w:rsidRPr="00B0218F" w:rsidRDefault="005D43A0" w:rsidP="005E64C9">
      <w:pPr>
        <w:rPr>
          <w:szCs w:val="20"/>
        </w:rPr>
      </w:pPr>
      <w:r>
        <w:rPr>
          <w:szCs w:val="20"/>
        </w:rPr>
        <w:t>Keine laufenden Projekte im Bereich Öffentlichkeitsarbeit.</w:t>
      </w:r>
      <w:r w:rsidR="00D300F1">
        <w:rPr>
          <w:szCs w:val="20"/>
        </w:rPr>
        <w:br/>
      </w:r>
    </w:p>
    <w:p w14:paraId="681D4A12" w14:textId="5B641186" w:rsidR="002B456F" w:rsidRDefault="00D300F1" w:rsidP="005E64C9">
      <w:pPr>
        <w:rPr>
          <w:szCs w:val="20"/>
        </w:rPr>
      </w:pPr>
      <w:r>
        <w:rPr>
          <w:b/>
          <w:szCs w:val="20"/>
        </w:rPr>
        <w:t>Nachhaltige Nutzung</w:t>
      </w:r>
      <w:r>
        <w:rPr>
          <w:szCs w:val="20"/>
        </w:rPr>
        <w:br/>
      </w:r>
      <w:r w:rsidR="005E64C9">
        <w:rPr>
          <w:szCs w:val="20"/>
        </w:rPr>
        <w:t xml:space="preserve">Förderung der </w:t>
      </w:r>
      <w:r w:rsidR="001E642D">
        <w:rPr>
          <w:szCs w:val="20"/>
        </w:rPr>
        <w:t xml:space="preserve">Erhaltung und </w:t>
      </w:r>
      <w:r w:rsidR="005E64C9">
        <w:rPr>
          <w:szCs w:val="20"/>
        </w:rPr>
        <w:t xml:space="preserve">nachhaltigen Nutzung der wertvollen </w:t>
      </w:r>
      <w:r w:rsidR="005E64C9" w:rsidRPr="00213C12">
        <w:rPr>
          <w:i/>
          <w:szCs w:val="20"/>
        </w:rPr>
        <w:t>in</w:t>
      </w:r>
      <w:r w:rsidR="00EC0A5E">
        <w:rPr>
          <w:i/>
          <w:szCs w:val="20"/>
        </w:rPr>
        <w:t>-</w:t>
      </w:r>
      <w:r w:rsidR="005E64C9" w:rsidRPr="00213C12">
        <w:rPr>
          <w:i/>
          <w:szCs w:val="20"/>
        </w:rPr>
        <w:t>situ</w:t>
      </w:r>
      <w:r w:rsidR="005E64C9">
        <w:rPr>
          <w:szCs w:val="20"/>
        </w:rPr>
        <w:t xml:space="preserve"> Flächen mittels Direktzahlungen</w:t>
      </w:r>
      <w:r w:rsidR="00AB411E">
        <w:rPr>
          <w:szCs w:val="20"/>
        </w:rPr>
        <w:t xml:space="preserve"> ist geregelt</w:t>
      </w:r>
      <w:r w:rsidR="005E64C9">
        <w:rPr>
          <w:szCs w:val="20"/>
        </w:rPr>
        <w:t>.</w:t>
      </w:r>
      <w:r w:rsidR="001E642D">
        <w:rPr>
          <w:szCs w:val="20"/>
        </w:rPr>
        <w:t xml:space="preserve"> Förderung eines Projektes zur Gewinnung von autochtonem Saatgut von </w:t>
      </w:r>
      <w:r w:rsidR="001E642D" w:rsidRPr="00213C12">
        <w:rPr>
          <w:i/>
          <w:szCs w:val="20"/>
        </w:rPr>
        <w:t>in situ</w:t>
      </w:r>
      <w:r w:rsidR="001E642D">
        <w:rPr>
          <w:szCs w:val="20"/>
        </w:rPr>
        <w:t xml:space="preserve"> Flächen.</w:t>
      </w:r>
    </w:p>
    <w:p w14:paraId="19F70E97" w14:textId="77777777" w:rsidR="0017377E" w:rsidRDefault="0017377E" w:rsidP="00452335">
      <w:pPr>
        <w:rPr>
          <w:szCs w:val="20"/>
        </w:rPr>
      </w:pPr>
    </w:p>
    <w:p w14:paraId="174F98E7" w14:textId="02FDE3EB" w:rsidR="006F1D5E" w:rsidRDefault="00D300F1" w:rsidP="00452335">
      <w:pPr>
        <w:rPr>
          <w:rFonts w:eastAsia="Times New Roman"/>
          <w:b/>
          <w:sz w:val="24"/>
          <w:szCs w:val="24"/>
          <w:lang w:eastAsia="de-DE"/>
        </w:rPr>
      </w:pPr>
      <w:r w:rsidRPr="00647D75">
        <w:rPr>
          <w:b/>
          <w:sz w:val="22"/>
          <w:u w:val="single"/>
        </w:rPr>
        <w:t>Schwerpunkte</w:t>
      </w:r>
      <w:r>
        <w:rPr>
          <w:szCs w:val="20"/>
        </w:rPr>
        <w:br/>
      </w:r>
      <w:r w:rsidR="005D43A0">
        <w:rPr>
          <w:szCs w:val="20"/>
        </w:rPr>
        <w:t xml:space="preserve">Bei den </w:t>
      </w:r>
      <w:r w:rsidR="005D43A0" w:rsidRPr="00C45E37">
        <w:rPr>
          <w:i/>
          <w:szCs w:val="20"/>
        </w:rPr>
        <w:t>ex-situ</w:t>
      </w:r>
      <w:r w:rsidR="005D43A0">
        <w:rPr>
          <w:szCs w:val="20"/>
        </w:rPr>
        <w:t xml:space="preserve"> eingelagerten Futterpflanzenakzessionen besteht Regenerations-/Erneuerungsbedarf. </w:t>
      </w:r>
      <w:r w:rsidR="00AB411E">
        <w:rPr>
          <w:szCs w:val="20"/>
        </w:rPr>
        <w:t xml:space="preserve">Unter Berücksichtigung der Erfahrungen mit dem Pilotkanton </w:t>
      </w:r>
      <w:r w:rsidR="00D16549">
        <w:rPr>
          <w:szCs w:val="20"/>
        </w:rPr>
        <w:t xml:space="preserve">wird </w:t>
      </w:r>
      <w:r w:rsidR="00AB411E">
        <w:rPr>
          <w:szCs w:val="20"/>
        </w:rPr>
        <w:t>die w</w:t>
      </w:r>
      <w:r w:rsidR="00A054BF">
        <w:rPr>
          <w:szCs w:val="20"/>
        </w:rPr>
        <w:t xml:space="preserve">ettbewerbliche Vergabe </w:t>
      </w:r>
      <w:r w:rsidR="005E64C9">
        <w:rPr>
          <w:szCs w:val="20"/>
        </w:rPr>
        <w:t xml:space="preserve">von Direktzahlungen an </w:t>
      </w:r>
      <w:r w:rsidR="005E64C9" w:rsidRPr="00AB411E">
        <w:rPr>
          <w:i/>
          <w:szCs w:val="20"/>
        </w:rPr>
        <w:t>in</w:t>
      </w:r>
      <w:r w:rsidR="00EC0A5E">
        <w:rPr>
          <w:i/>
          <w:szCs w:val="20"/>
        </w:rPr>
        <w:t>-</w:t>
      </w:r>
      <w:r w:rsidR="005E64C9" w:rsidRPr="00AB411E">
        <w:rPr>
          <w:i/>
          <w:szCs w:val="20"/>
        </w:rPr>
        <w:t>situ</w:t>
      </w:r>
      <w:r w:rsidR="005E64C9">
        <w:rPr>
          <w:szCs w:val="20"/>
        </w:rPr>
        <w:t xml:space="preserve"> Futterflächen </w:t>
      </w:r>
      <w:r w:rsidR="005A17A6">
        <w:rPr>
          <w:szCs w:val="20"/>
        </w:rPr>
        <w:t>in</w:t>
      </w:r>
      <w:r w:rsidR="005E64C9">
        <w:rPr>
          <w:szCs w:val="20"/>
        </w:rPr>
        <w:t xml:space="preserve"> weitere</w:t>
      </w:r>
      <w:r w:rsidR="005A17A6">
        <w:rPr>
          <w:szCs w:val="20"/>
        </w:rPr>
        <w:t>n</w:t>
      </w:r>
      <w:r w:rsidR="005E64C9">
        <w:rPr>
          <w:szCs w:val="20"/>
        </w:rPr>
        <w:t xml:space="preserve"> Kantone</w:t>
      </w:r>
      <w:r w:rsidR="005A17A6">
        <w:rPr>
          <w:szCs w:val="20"/>
        </w:rPr>
        <w:t xml:space="preserve">n </w:t>
      </w:r>
      <w:r w:rsidR="00AB411E">
        <w:rPr>
          <w:szCs w:val="20"/>
        </w:rPr>
        <w:t>durchgeführt</w:t>
      </w:r>
      <w:r w:rsidR="005A17A6">
        <w:rPr>
          <w:szCs w:val="20"/>
        </w:rPr>
        <w:t xml:space="preserve">. </w:t>
      </w:r>
      <w:r w:rsidR="005E64C9">
        <w:rPr>
          <w:szCs w:val="20"/>
        </w:rPr>
        <w:t xml:space="preserve"> </w:t>
      </w:r>
    </w:p>
    <w:p w14:paraId="68AD26B3" w14:textId="6CA60130" w:rsidR="00777F75" w:rsidRDefault="00777F75" w:rsidP="005C4E73">
      <w:pPr>
        <w:spacing w:after="260"/>
        <w:rPr>
          <w:rFonts w:eastAsia="Times New Roman"/>
          <w:b/>
          <w:sz w:val="24"/>
          <w:szCs w:val="24"/>
          <w:lang w:eastAsia="de-DE"/>
        </w:rPr>
      </w:pPr>
    </w:p>
    <w:p w14:paraId="2B50273C" w14:textId="77777777" w:rsidR="005C4E73" w:rsidRPr="005C4E73" w:rsidRDefault="005C4E73" w:rsidP="00452335">
      <w:pPr>
        <w:keepNext/>
        <w:spacing w:after="260"/>
        <w:rPr>
          <w:rFonts w:eastAsia="Times New Roman"/>
          <w:b/>
          <w:sz w:val="24"/>
          <w:szCs w:val="24"/>
          <w:lang w:eastAsia="de-DE"/>
        </w:rPr>
      </w:pPr>
      <w:r w:rsidRPr="005C4E73">
        <w:rPr>
          <w:rFonts w:eastAsia="Times New Roman"/>
          <w:b/>
          <w:sz w:val="24"/>
          <w:szCs w:val="24"/>
          <w:lang w:eastAsia="de-DE"/>
        </w:rPr>
        <w:t>AROMA- und MEDIZINALPFLANZEN</w:t>
      </w:r>
    </w:p>
    <w:p w14:paraId="46C8F1EF" w14:textId="1AA523EC" w:rsidR="00A8299A" w:rsidRDefault="00D300F1" w:rsidP="00DF41F6">
      <w:pPr>
        <w:rPr>
          <w:szCs w:val="20"/>
        </w:rPr>
      </w:pPr>
      <w:r w:rsidRPr="00647D75">
        <w:rPr>
          <w:b/>
          <w:bCs/>
          <w:sz w:val="22"/>
          <w:u w:val="single"/>
        </w:rPr>
        <w:t>Ist Situation</w:t>
      </w:r>
      <w:r>
        <w:rPr>
          <w:szCs w:val="20"/>
        </w:rPr>
        <w:br/>
      </w:r>
      <w:r>
        <w:rPr>
          <w:b/>
          <w:bCs/>
          <w:szCs w:val="20"/>
        </w:rPr>
        <w:t>Inventar</w:t>
      </w:r>
      <w:r w:rsidR="00F40381">
        <w:rPr>
          <w:b/>
          <w:bCs/>
          <w:szCs w:val="20"/>
        </w:rPr>
        <w:t xml:space="preserve"> und Beschreibung</w:t>
      </w:r>
      <w:r>
        <w:rPr>
          <w:szCs w:val="20"/>
        </w:rPr>
        <w:br/>
      </w:r>
      <w:r w:rsidR="005871C7">
        <w:rPr>
          <w:szCs w:val="20"/>
        </w:rPr>
        <w:t>Gewisse Medizinal- (z</w:t>
      </w:r>
      <w:r w:rsidR="00A8299A">
        <w:rPr>
          <w:szCs w:val="20"/>
        </w:rPr>
        <w:t>.B. Johanneskraut) und Arom</w:t>
      </w:r>
      <w:r w:rsidR="00F40381">
        <w:rPr>
          <w:szCs w:val="20"/>
        </w:rPr>
        <w:t xml:space="preserve">apflanzen wurden inventarisiert, teilweise beschrieben </w:t>
      </w:r>
      <w:r w:rsidR="00A8299A">
        <w:rPr>
          <w:szCs w:val="20"/>
        </w:rPr>
        <w:t xml:space="preserve">und entsprechendes Saatgut in der Genbank eingelagert. </w:t>
      </w:r>
    </w:p>
    <w:p w14:paraId="53C70670" w14:textId="59A60035" w:rsidR="005D43A0" w:rsidRDefault="00D300F1" w:rsidP="00DF41F6">
      <w:pPr>
        <w:rPr>
          <w:szCs w:val="20"/>
        </w:rPr>
      </w:pPr>
      <w:r>
        <w:rPr>
          <w:szCs w:val="20"/>
        </w:rPr>
        <w:br/>
      </w:r>
      <w:r>
        <w:rPr>
          <w:b/>
        </w:rPr>
        <w:t>Erhaltung</w:t>
      </w:r>
      <w:r>
        <w:rPr>
          <w:szCs w:val="20"/>
        </w:rPr>
        <w:br/>
      </w:r>
      <w:r w:rsidR="00DF41F6">
        <w:rPr>
          <w:szCs w:val="20"/>
        </w:rPr>
        <w:t>Generativ vermehrende Arten sind in der nationalen Genbank eingelagert. Bei vegetativ vermehrenden Arten (Thymian, Rosmarin und Minze) werden Sammlungen unterhalten.</w:t>
      </w:r>
    </w:p>
    <w:p w14:paraId="0E0CA0EA" w14:textId="77777777" w:rsidR="005D43A0" w:rsidRDefault="005D43A0" w:rsidP="00DF41F6">
      <w:pPr>
        <w:rPr>
          <w:szCs w:val="20"/>
        </w:rPr>
      </w:pPr>
    </w:p>
    <w:p w14:paraId="1585E05E" w14:textId="77777777" w:rsidR="005D43A0" w:rsidRPr="0016032B" w:rsidRDefault="005D43A0" w:rsidP="005D43A0">
      <w:pPr>
        <w:rPr>
          <w:b/>
        </w:rPr>
      </w:pPr>
      <w:r w:rsidRPr="0016032B">
        <w:rPr>
          <w:b/>
        </w:rPr>
        <w:t>Öffentlichkeitsarbeit</w:t>
      </w:r>
    </w:p>
    <w:p w14:paraId="69A48EAA" w14:textId="4907BE3F" w:rsidR="00DF41F6" w:rsidRPr="00B61ACD" w:rsidRDefault="005D43A0" w:rsidP="00DF41F6">
      <w:pPr>
        <w:rPr>
          <w:szCs w:val="20"/>
        </w:rPr>
      </w:pPr>
      <w:r>
        <w:rPr>
          <w:szCs w:val="20"/>
        </w:rPr>
        <w:t>Keine laufenden Projekte im Bereich Öffentlichkeitsarbeit.</w:t>
      </w:r>
      <w:r w:rsidR="00D300F1">
        <w:rPr>
          <w:szCs w:val="20"/>
        </w:rPr>
        <w:br/>
      </w:r>
    </w:p>
    <w:p w14:paraId="03189EEF" w14:textId="77777777" w:rsidR="000B236B" w:rsidRDefault="00D300F1" w:rsidP="000B236B">
      <w:pPr>
        <w:rPr>
          <w:b/>
          <w:szCs w:val="20"/>
        </w:rPr>
      </w:pPr>
      <w:r>
        <w:rPr>
          <w:b/>
          <w:szCs w:val="20"/>
        </w:rPr>
        <w:t>Nachhaltige Nutzung</w:t>
      </w:r>
    </w:p>
    <w:p w14:paraId="0BA21E20" w14:textId="4EA56C19" w:rsidR="00D300F1" w:rsidRDefault="000B236B" w:rsidP="00D300F1">
      <w:pPr>
        <w:spacing w:after="260"/>
        <w:rPr>
          <w:rFonts w:eastAsia="Times New Roman"/>
          <w:b/>
          <w:sz w:val="24"/>
          <w:szCs w:val="24"/>
          <w:lang w:eastAsia="de-DE"/>
        </w:rPr>
      </w:pPr>
      <w:r w:rsidRPr="000B236B">
        <w:rPr>
          <w:szCs w:val="20"/>
        </w:rPr>
        <w:t>Ein Projekt zur weitergehenden Beschreibung von Johanniskraut wird unterstützt.</w:t>
      </w:r>
      <w:r w:rsidR="00D300F1">
        <w:rPr>
          <w:szCs w:val="20"/>
        </w:rPr>
        <w:br/>
      </w:r>
      <w:r w:rsidR="00D300F1">
        <w:rPr>
          <w:szCs w:val="20"/>
        </w:rPr>
        <w:br/>
      </w:r>
      <w:r w:rsidR="00D300F1" w:rsidRPr="00647D75">
        <w:rPr>
          <w:b/>
          <w:sz w:val="22"/>
          <w:u w:val="single"/>
        </w:rPr>
        <w:t>Schwerpunkte</w:t>
      </w:r>
      <w:r w:rsidR="00D300F1">
        <w:rPr>
          <w:szCs w:val="20"/>
        </w:rPr>
        <w:br/>
      </w:r>
      <w:r w:rsidR="0051663E">
        <w:rPr>
          <w:szCs w:val="20"/>
        </w:rPr>
        <w:t xml:space="preserve">Weitergehende Beschreibungen </w:t>
      </w:r>
      <w:r w:rsidR="00C82A89">
        <w:rPr>
          <w:szCs w:val="20"/>
        </w:rPr>
        <w:t xml:space="preserve">und Inventarisierungen </w:t>
      </w:r>
      <w:r w:rsidR="0051663E">
        <w:rPr>
          <w:szCs w:val="20"/>
        </w:rPr>
        <w:t>sollen unterstützt werden.</w:t>
      </w:r>
      <w:r w:rsidRPr="000B236B">
        <w:rPr>
          <w:szCs w:val="20"/>
        </w:rPr>
        <w:t xml:space="preserve"> </w:t>
      </w:r>
      <w:r>
        <w:rPr>
          <w:szCs w:val="20"/>
        </w:rPr>
        <w:t>Saatgut der nationalen Genbank soll laufend nach Bedarf erneuert werden.</w:t>
      </w:r>
      <w:r w:rsidR="00C82A89">
        <w:rPr>
          <w:szCs w:val="20"/>
        </w:rPr>
        <w:t xml:space="preserve"> Artspezifische Eigenschaften bei der Regeneration sollen ermittelt werden.</w:t>
      </w:r>
      <w:r w:rsidR="00D300F1">
        <w:rPr>
          <w:szCs w:val="20"/>
        </w:rPr>
        <w:br/>
      </w:r>
    </w:p>
    <w:p w14:paraId="761D1B27" w14:textId="77777777" w:rsidR="005C4E73" w:rsidRPr="005C4E73" w:rsidRDefault="005C4E73" w:rsidP="00452335">
      <w:pPr>
        <w:keepNext/>
        <w:spacing w:after="260"/>
        <w:rPr>
          <w:rFonts w:eastAsia="Times New Roman"/>
          <w:b/>
          <w:sz w:val="24"/>
          <w:szCs w:val="24"/>
          <w:lang w:eastAsia="de-DE"/>
        </w:rPr>
      </w:pPr>
      <w:r w:rsidRPr="005C4E73">
        <w:rPr>
          <w:rFonts w:eastAsia="Times New Roman"/>
          <w:b/>
          <w:sz w:val="24"/>
          <w:szCs w:val="24"/>
          <w:lang w:eastAsia="de-DE"/>
        </w:rPr>
        <w:t>CWR</w:t>
      </w:r>
      <w:r w:rsidR="00BF421E">
        <w:rPr>
          <w:rFonts w:eastAsia="Times New Roman"/>
          <w:b/>
          <w:sz w:val="24"/>
          <w:szCs w:val="24"/>
          <w:lang w:eastAsia="de-DE"/>
        </w:rPr>
        <w:t xml:space="preserve"> (Crop wild relatives resp. mit Kulturarten verwandte Wildpflanzen)</w:t>
      </w:r>
    </w:p>
    <w:p w14:paraId="36819DB9" w14:textId="7CFFF36D" w:rsidR="001510BB" w:rsidRDefault="00D300F1" w:rsidP="00D300F1">
      <w:pPr>
        <w:spacing w:after="260"/>
        <w:rPr>
          <w:b/>
          <w:bCs/>
          <w:szCs w:val="20"/>
        </w:rPr>
      </w:pPr>
      <w:r w:rsidRPr="00647D75">
        <w:rPr>
          <w:b/>
          <w:bCs/>
          <w:sz w:val="22"/>
          <w:u w:val="single"/>
        </w:rPr>
        <w:t>Ist Situation</w:t>
      </w:r>
      <w:r>
        <w:rPr>
          <w:szCs w:val="20"/>
        </w:rPr>
        <w:br/>
      </w:r>
      <w:r w:rsidR="006D5804">
        <w:rPr>
          <w:szCs w:val="20"/>
        </w:rPr>
        <w:t>In einem Projekt wurden die prioritär zu erhaltenden Wildpflanzen, die mit Kulturpflanzen verwandt sind, definiert. In einem weiteren Projekt wurde</w:t>
      </w:r>
      <w:r w:rsidR="00A0269E">
        <w:rPr>
          <w:szCs w:val="20"/>
        </w:rPr>
        <w:t>n</w:t>
      </w:r>
      <w:r w:rsidR="006D5804">
        <w:rPr>
          <w:szCs w:val="20"/>
        </w:rPr>
        <w:t xml:space="preserve"> die </w:t>
      </w:r>
      <w:r w:rsidR="000B236B">
        <w:rPr>
          <w:szCs w:val="20"/>
        </w:rPr>
        <w:t xml:space="preserve">verschiedenen </w:t>
      </w:r>
      <w:r w:rsidR="006D5804">
        <w:rPr>
          <w:szCs w:val="20"/>
        </w:rPr>
        <w:t>Erhaltung</w:t>
      </w:r>
      <w:r w:rsidR="000B236B">
        <w:rPr>
          <w:szCs w:val="20"/>
        </w:rPr>
        <w:t>smassnahmen</w:t>
      </w:r>
      <w:r w:rsidR="006D5804">
        <w:rPr>
          <w:szCs w:val="20"/>
        </w:rPr>
        <w:t xml:space="preserve"> am Beispiel der Mispel aufgezeigt. </w:t>
      </w:r>
      <w:r w:rsidR="006C72CA">
        <w:rPr>
          <w:szCs w:val="20"/>
        </w:rPr>
        <w:t xml:space="preserve">Für einige Medizinalpflanzen der Prioritätenliste wurde das spezifische Potentail der Erhaltung evaluiert. </w:t>
      </w:r>
      <w:r w:rsidR="001510BB">
        <w:rPr>
          <w:szCs w:val="20"/>
        </w:rPr>
        <w:t xml:space="preserve">Ein </w:t>
      </w:r>
      <w:r w:rsidR="005D43A0">
        <w:rPr>
          <w:szCs w:val="20"/>
        </w:rPr>
        <w:t xml:space="preserve">aktualisiertes </w:t>
      </w:r>
      <w:r w:rsidR="001510BB">
        <w:rPr>
          <w:szCs w:val="20"/>
        </w:rPr>
        <w:t xml:space="preserve">Konzept für die </w:t>
      </w:r>
      <w:r w:rsidR="006D5804">
        <w:rPr>
          <w:szCs w:val="20"/>
        </w:rPr>
        <w:t>prioritär zu erhaltenden</w:t>
      </w:r>
      <w:r w:rsidR="001510BB">
        <w:rPr>
          <w:szCs w:val="20"/>
        </w:rPr>
        <w:t xml:space="preserve"> CWR ist in Bearbeitung</w:t>
      </w:r>
      <w:r w:rsidR="006D5804">
        <w:rPr>
          <w:b/>
          <w:bCs/>
          <w:szCs w:val="20"/>
        </w:rPr>
        <w:t>.</w:t>
      </w:r>
    </w:p>
    <w:p w14:paraId="07715DFA" w14:textId="2F855FD1" w:rsidR="006F17EB" w:rsidRDefault="00D300F1" w:rsidP="006C12F8">
      <w:pPr>
        <w:spacing w:after="260"/>
        <w:rPr>
          <w:rFonts w:eastAsia="Times New Roman"/>
          <w:b/>
          <w:sz w:val="24"/>
          <w:szCs w:val="24"/>
          <w:lang w:eastAsia="de-DE"/>
        </w:rPr>
      </w:pPr>
      <w:r w:rsidRPr="00647D75">
        <w:rPr>
          <w:b/>
          <w:sz w:val="22"/>
          <w:u w:val="single"/>
        </w:rPr>
        <w:t>Schwerpunkte</w:t>
      </w:r>
      <w:r>
        <w:rPr>
          <w:szCs w:val="20"/>
        </w:rPr>
        <w:br/>
      </w:r>
      <w:r w:rsidR="00A0269E">
        <w:rPr>
          <w:szCs w:val="20"/>
        </w:rPr>
        <w:t xml:space="preserve">Inventur, Beschreibungen, </w:t>
      </w:r>
      <w:r w:rsidR="00027AC7">
        <w:rPr>
          <w:szCs w:val="20"/>
        </w:rPr>
        <w:t xml:space="preserve">Erhaltungsmassnahmen </w:t>
      </w:r>
      <w:r w:rsidR="00A0269E">
        <w:rPr>
          <w:szCs w:val="20"/>
        </w:rPr>
        <w:t xml:space="preserve">und nachhaltige Nutzung </w:t>
      </w:r>
      <w:r w:rsidR="00027AC7">
        <w:rPr>
          <w:szCs w:val="20"/>
        </w:rPr>
        <w:t xml:space="preserve">können aus </w:t>
      </w:r>
      <w:r w:rsidR="00C83CD0">
        <w:rPr>
          <w:szCs w:val="20"/>
        </w:rPr>
        <w:t xml:space="preserve">dem neuen Konzept </w:t>
      </w:r>
      <w:r w:rsidR="006D5804">
        <w:rPr>
          <w:szCs w:val="20"/>
        </w:rPr>
        <w:t xml:space="preserve">und vorhin erwähnten Arbeiten </w:t>
      </w:r>
      <w:r w:rsidR="00C83CD0">
        <w:rPr>
          <w:szCs w:val="20"/>
        </w:rPr>
        <w:t>abgeleitet werden (</w:t>
      </w:r>
      <w:r w:rsidR="006D5804">
        <w:rPr>
          <w:szCs w:val="20"/>
        </w:rPr>
        <w:t xml:space="preserve">z.B. </w:t>
      </w:r>
      <w:r w:rsidR="00C83CD0">
        <w:rPr>
          <w:szCs w:val="20"/>
        </w:rPr>
        <w:t>Mispel- und Speierling</w:t>
      </w:r>
      <w:r w:rsidR="00027AC7">
        <w:rPr>
          <w:szCs w:val="20"/>
        </w:rPr>
        <w:t>)</w:t>
      </w:r>
      <w:r w:rsidR="00A0269E">
        <w:rPr>
          <w:szCs w:val="20"/>
        </w:rPr>
        <w:t>.</w:t>
      </w:r>
      <w:r>
        <w:rPr>
          <w:szCs w:val="20"/>
        </w:rPr>
        <w:br/>
      </w:r>
    </w:p>
    <w:sectPr w:rsidR="006F17EB" w:rsidSect="006C12F8">
      <w:type w:val="continuous"/>
      <w:pgSz w:w="11906" w:h="16838" w:code="9"/>
      <w:pgMar w:top="27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E2A03" w14:textId="77777777" w:rsidR="00F6183F" w:rsidRDefault="00F6183F" w:rsidP="00A46265">
      <w:pPr>
        <w:spacing w:line="240" w:lineRule="auto"/>
      </w:pPr>
      <w:r>
        <w:separator/>
      </w:r>
    </w:p>
  </w:endnote>
  <w:endnote w:type="continuationSeparator" w:id="0">
    <w:p w14:paraId="54DB3CBD" w14:textId="77777777" w:rsidR="00F6183F" w:rsidRDefault="00F6183F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91079" w14:textId="77777777" w:rsidR="00F6183F" w:rsidRDefault="00F6183F" w:rsidP="00A46265">
      <w:pPr>
        <w:spacing w:line="240" w:lineRule="auto"/>
      </w:pPr>
      <w:r>
        <w:separator/>
      </w:r>
    </w:p>
  </w:footnote>
  <w:footnote w:type="continuationSeparator" w:id="0">
    <w:p w14:paraId="5109EACC" w14:textId="77777777" w:rsidR="00F6183F" w:rsidRDefault="00F6183F" w:rsidP="00A462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6213DF"/>
    <w:multiLevelType w:val="hybridMultilevel"/>
    <w:tmpl w:val="139A414C"/>
    <w:lvl w:ilvl="0" w:tplc="C5DC0EFA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4" w:hanging="360"/>
      </w:pPr>
    </w:lvl>
    <w:lvl w:ilvl="2" w:tplc="0807001B" w:tentative="1">
      <w:start w:val="1"/>
      <w:numFmt w:val="lowerRoman"/>
      <w:lvlText w:val="%3."/>
      <w:lvlJc w:val="right"/>
      <w:pPr>
        <w:ind w:left="1804" w:hanging="180"/>
      </w:pPr>
    </w:lvl>
    <w:lvl w:ilvl="3" w:tplc="0807000F" w:tentative="1">
      <w:start w:val="1"/>
      <w:numFmt w:val="decimal"/>
      <w:lvlText w:val="%4."/>
      <w:lvlJc w:val="left"/>
      <w:pPr>
        <w:ind w:left="2524" w:hanging="360"/>
      </w:pPr>
    </w:lvl>
    <w:lvl w:ilvl="4" w:tplc="08070019" w:tentative="1">
      <w:start w:val="1"/>
      <w:numFmt w:val="lowerLetter"/>
      <w:lvlText w:val="%5."/>
      <w:lvlJc w:val="left"/>
      <w:pPr>
        <w:ind w:left="3244" w:hanging="360"/>
      </w:pPr>
    </w:lvl>
    <w:lvl w:ilvl="5" w:tplc="0807001B" w:tentative="1">
      <w:start w:val="1"/>
      <w:numFmt w:val="lowerRoman"/>
      <w:lvlText w:val="%6."/>
      <w:lvlJc w:val="right"/>
      <w:pPr>
        <w:ind w:left="3964" w:hanging="180"/>
      </w:pPr>
    </w:lvl>
    <w:lvl w:ilvl="6" w:tplc="0807000F" w:tentative="1">
      <w:start w:val="1"/>
      <w:numFmt w:val="decimal"/>
      <w:lvlText w:val="%7."/>
      <w:lvlJc w:val="left"/>
      <w:pPr>
        <w:ind w:left="4684" w:hanging="360"/>
      </w:pPr>
    </w:lvl>
    <w:lvl w:ilvl="7" w:tplc="08070019" w:tentative="1">
      <w:start w:val="1"/>
      <w:numFmt w:val="lowerLetter"/>
      <w:lvlText w:val="%8."/>
      <w:lvlJc w:val="left"/>
      <w:pPr>
        <w:ind w:left="5404" w:hanging="360"/>
      </w:pPr>
    </w:lvl>
    <w:lvl w:ilvl="8" w:tplc="0807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047F1ED2"/>
    <w:multiLevelType w:val="hybridMultilevel"/>
    <w:tmpl w:val="1E6EE350"/>
    <w:lvl w:ilvl="0" w:tplc="A11AE580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4" w:hanging="360"/>
      </w:pPr>
    </w:lvl>
    <w:lvl w:ilvl="2" w:tplc="0807001B" w:tentative="1">
      <w:start w:val="1"/>
      <w:numFmt w:val="lowerRoman"/>
      <w:lvlText w:val="%3."/>
      <w:lvlJc w:val="right"/>
      <w:pPr>
        <w:ind w:left="1804" w:hanging="180"/>
      </w:pPr>
    </w:lvl>
    <w:lvl w:ilvl="3" w:tplc="0807000F" w:tentative="1">
      <w:start w:val="1"/>
      <w:numFmt w:val="decimal"/>
      <w:lvlText w:val="%4."/>
      <w:lvlJc w:val="left"/>
      <w:pPr>
        <w:ind w:left="2524" w:hanging="360"/>
      </w:pPr>
    </w:lvl>
    <w:lvl w:ilvl="4" w:tplc="08070019" w:tentative="1">
      <w:start w:val="1"/>
      <w:numFmt w:val="lowerLetter"/>
      <w:lvlText w:val="%5."/>
      <w:lvlJc w:val="left"/>
      <w:pPr>
        <w:ind w:left="3244" w:hanging="360"/>
      </w:pPr>
    </w:lvl>
    <w:lvl w:ilvl="5" w:tplc="0807001B" w:tentative="1">
      <w:start w:val="1"/>
      <w:numFmt w:val="lowerRoman"/>
      <w:lvlText w:val="%6."/>
      <w:lvlJc w:val="right"/>
      <w:pPr>
        <w:ind w:left="3964" w:hanging="180"/>
      </w:pPr>
    </w:lvl>
    <w:lvl w:ilvl="6" w:tplc="0807000F" w:tentative="1">
      <w:start w:val="1"/>
      <w:numFmt w:val="decimal"/>
      <w:lvlText w:val="%7."/>
      <w:lvlJc w:val="left"/>
      <w:pPr>
        <w:ind w:left="4684" w:hanging="360"/>
      </w:pPr>
    </w:lvl>
    <w:lvl w:ilvl="7" w:tplc="08070019" w:tentative="1">
      <w:start w:val="1"/>
      <w:numFmt w:val="lowerLetter"/>
      <w:lvlText w:val="%8."/>
      <w:lvlJc w:val="left"/>
      <w:pPr>
        <w:ind w:left="5404" w:hanging="360"/>
      </w:pPr>
    </w:lvl>
    <w:lvl w:ilvl="8" w:tplc="0807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0A72602F"/>
    <w:multiLevelType w:val="hybridMultilevel"/>
    <w:tmpl w:val="5920AD98"/>
    <w:lvl w:ilvl="0" w:tplc="F3FCCFAA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4" w:hanging="360"/>
      </w:pPr>
    </w:lvl>
    <w:lvl w:ilvl="2" w:tplc="0807001B" w:tentative="1">
      <w:start w:val="1"/>
      <w:numFmt w:val="lowerRoman"/>
      <w:lvlText w:val="%3."/>
      <w:lvlJc w:val="right"/>
      <w:pPr>
        <w:ind w:left="1804" w:hanging="180"/>
      </w:pPr>
    </w:lvl>
    <w:lvl w:ilvl="3" w:tplc="0807000F" w:tentative="1">
      <w:start w:val="1"/>
      <w:numFmt w:val="decimal"/>
      <w:lvlText w:val="%4."/>
      <w:lvlJc w:val="left"/>
      <w:pPr>
        <w:ind w:left="2524" w:hanging="360"/>
      </w:pPr>
    </w:lvl>
    <w:lvl w:ilvl="4" w:tplc="08070019" w:tentative="1">
      <w:start w:val="1"/>
      <w:numFmt w:val="lowerLetter"/>
      <w:lvlText w:val="%5."/>
      <w:lvlJc w:val="left"/>
      <w:pPr>
        <w:ind w:left="3244" w:hanging="360"/>
      </w:pPr>
    </w:lvl>
    <w:lvl w:ilvl="5" w:tplc="0807001B" w:tentative="1">
      <w:start w:val="1"/>
      <w:numFmt w:val="lowerRoman"/>
      <w:lvlText w:val="%6."/>
      <w:lvlJc w:val="right"/>
      <w:pPr>
        <w:ind w:left="3964" w:hanging="180"/>
      </w:pPr>
    </w:lvl>
    <w:lvl w:ilvl="6" w:tplc="0807000F" w:tentative="1">
      <w:start w:val="1"/>
      <w:numFmt w:val="decimal"/>
      <w:lvlText w:val="%7."/>
      <w:lvlJc w:val="left"/>
      <w:pPr>
        <w:ind w:left="4684" w:hanging="360"/>
      </w:pPr>
    </w:lvl>
    <w:lvl w:ilvl="7" w:tplc="08070019" w:tentative="1">
      <w:start w:val="1"/>
      <w:numFmt w:val="lowerLetter"/>
      <w:lvlText w:val="%8."/>
      <w:lvlJc w:val="left"/>
      <w:pPr>
        <w:ind w:left="5404" w:hanging="360"/>
      </w:pPr>
    </w:lvl>
    <w:lvl w:ilvl="8" w:tplc="0807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0B641F7C"/>
    <w:multiLevelType w:val="hybridMultilevel"/>
    <w:tmpl w:val="A1B2C6C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E580C"/>
    <w:multiLevelType w:val="hybridMultilevel"/>
    <w:tmpl w:val="69DA6C1C"/>
    <w:lvl w:ilvl="0" w:tplc="24149D2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E4326"/>
    <w:multiLevelType w:val="multilevel"/>
    <w:tmpl w:val="59A0B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C2DD3"/>
    <w:multiLevelType w:val="hybridMultilevel"/>
    <w:tmpl w:val="EB5CB5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2110B"/>
    <w:multiLevelType w:val="hybridMultilevel"/>
    <w:tmpl w:val="0A90B6D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29A8"/>
    <w:multiLevelType w:val="hybridMultilevel"/>
    <w:tmpl w:val="8D162788"/>
    <w:lvl w:ilvl="0" w:tplc="EDCA0D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6B1D84"/>
    <w:multiLevelType w:val="hybridMultilevel"/>
    <w:tmpl w:val="F042C8B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726D9"/>
    <w:multiLevelType w:val="hybridMultilevel"/>
    <w:tmpl w:val="377621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F2C7D"/>
    <w:multiLevelType w:val="hybridMultilevel"/>
    <w:tmpl w:val="B9300D0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85081"/>
    <w:multiLevelType w:val="hybridMultilevel"/>
    <w:tmpl w:val="08E497A4"/>
    <w:lvl w:ilvl="0" w:tplc="C880623C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4" w:hanging="360"/>
      </w:pPr>
    </w:lvl>
    <w:lvl w:ilvl="2" w:tplc="0807001B" w:tentative="1">
      <w:start w:val="1"/>
      <w:numFmt w:val="lowerRoman"/>
      <w:lvlText w:val="%3."/>
      <w:lvlJc w:val="right"/>
      <w:pPr>
        <w:ind w:left="1804" w:hanging="180"/>
      </w:pPr>
    </w:lvl>
    <w:lvl w:ilvl="3" w:tplc="0807000F" w:tentative="1">
      <w:start w:val="1"/>
      <w:numFmt w:val="decimal"/>
      <w:lvlText w:val="%4."/>
      <w:lvlJc w:val="left"/>
      <w:pPr>
        <w:ind w:left="2524" w:hanging="360"/>
      </w:pPr>
    </w:lvl>
    <w:lvl w:ilvl="4" w:tplc="08070019" w:tentative="1">
      <w:start w:val="1"/>
      <w:numFmt w:val="lowerLetter"/>
      <w:lvlText w:val="%5."/>
      <w:lvlJc w:val="left"/>
      <w:pPr>
        <w:ind w:left="3244" w:hanging="360"/>
      </w:pPr>
    </w:lvl>
    <w:lvl w:ilvl="5" w:tplc="0807001B" w:tentative="1">
      <w:start w:val="1"/>
      <w:numFmt w:val="lowerRoman"/>
      <w:lvlText w:val="%6."/>
      <w:lvlJc w:val="right"/>
      <w:pPr>
        <w:ind w:left="3964" w:hanging="180"/>
      </w:pPr>
    </w:lvl>
    <w:lvl w:ilvl="6" w:tplc="0807000F" w:tentative="1">
      <w:start w:val="1"/>
      <w:numFmt w:val="decimal"/>
      <w:lvlText w:val="%7."/>
      <w:lvlJc w:val="left"/>
      <w:pPr>
        <w:ind w:left="4684" w:hanging="360"/>
      </w:pPr>
    </w:lvl>
    <w:lvl w:ilvl="7" w:tplc="08070019" w:tentative="1">
      <w:start w:val="1"/>
      <w:numFmt w:val="lowerLetter"/>
      <w:lvlText w:val="%8."/>
      <w:lvlJc w:val="left"/>
      <w:pPr>
        <w:ind w:left="5404" w:hanging="360"/>
      </w:pPr>
    </w:lvl>
    <w:lvl w:ilvl="8" w:tplc="0807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31BF351A"/>
    <w:multiLevelType w:val="hybridMultilevel"/>
    <w:tmpl w:val="39AE3B8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A5AC5"/>
    <w:multiLevelType w:val="hybridMultilevel"/>
    <w:tmpl w:val="15E2BD9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Titre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E5364"/>
    <w:multiLevelType w:val="hybridMultilevel"/>
    <w:tmpl w:val="C97E860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C6C9C"/>
    <w:multiLevelType w:val="hybridMultilevel"/>
    <w:tmpl w:val="F90A821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4B1D55FC"/>
    <w:multiLevelType w:val="hybridMultilevel"/>
    <w:tmpl w:val="BD42250A"/>
    <w:lvl w:ilvl="0" w:tplc="449212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B4FAD"/>
    <w:multiLevelType w:val="hybridMultilevel"/>
    <w:tmpl w:val="1D5C9AE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B1F5C"/>
    <w:multiLevelType w:val="hybridMultilevel"/>
    <w:tmpl w:val="D924B9E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241DD"/>
    <w:multiLevelType w:val="hybridMultilevel"/>
    <w:tmpl w:val="13200302"/>
    <w:lvl w:ilvl="0" w:tplc="0D8E6E1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90660"/>
    <w:multiLevelType w:val="hybridMultilevel"/>
    <w:tmpl w:val="F354657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73FA0"/>
    <w:multiLevelType w:val="hybridMultilevel"/>
    <w:tmpl w:val="D396DDA6"/>
    <w:lvl w:ilvl="0" w:tplc="A754DCEC"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5BB224D"/>
    <w:multiLevelType w:val="hybridMultilevel"/>
    <w:tmpl w:val="B414D548"/>
    <w:lvl w:ilvl="0" w:tplc="69126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7C4511"/>
    <w:multiLevelType w:val="hybridMultilevel"/>
    <w:tmpl w:val="B8226DF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34ABF"/>
    <w:multiLevelType w:val="hybridMultilevel"/>
    <w:tmpl w:val="B3B4A2FE"/>
    <w:lvl w:ilvl="0" w:tplc="128CC31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5" w:hanging="360"/>
      </w:pPr>
    </w:lvl>
    <w:lvl w:ilvl="2" w:tplc="0807001B" w:tentative="1">
      <w:start w:val="1"/>
      <w:numFmt w:val="lowerRoman"/>
      <w:lvlText w:val="%3."/>
      <w:lvlJc w:val="right"/>
      <w:pPr>
        <w:ind w:left="2655" w:hanging="180"/>
      </w:pPr>
    </w:lvl>
    <w:lvl w:ilvl="3" w:tplc="0807000F" w:tentative="1">
      <w:start w:val="1"/>
      <w:numFmt w:val="decimal"/>
      <w:lvlText w:val="%4."/>
      <w:lvlJc w:val="left"/>
      <w:pPr>
        <w:ind w:left="3375" w:hanging="360"/>
      </w:pPr>
    </w:lvl>
    <w:lvl w:ilvl="4" w:tplc="08070019" w:tentative="1">
      <w:start w:val="1"/>
      <w:numFmt w:val="lowerLetter"/>
      <w:lvlText w:val="%5."/>
      <w:lvlJc w:val="left"/>
      <w:pPr>
        <w:ind w:left="4095" w:hanging="360"/>
      </w:pPr>
    </w:lvl>
    <w:lvl w:ilvl="5" w:tplc="0807001B" w:tentative="1">
      <w:start w:val="1"/>
      <w:numFmt w:val="lowerRoman"/>
      <w:lvlText w:val="%6."/>
      <w:lvlJc w:val="right"/>
      <w:pPr>
        <w:ind w:left="4815" w:hanging="180"/>
      </w:pPr>
    </w:lvl>
    <w:lvl w:ilvl="6" w:tplc="0807000F" w:tentative="1">
      <w:start w:val="1"/>
      <w:numFmt w:val="decimal"/>
      <w:lvlText w:val="%7."/>
      <w:lvlJc w:val="left"/>
      <w:pPr>
        <w:ind w:left="5535" w:hanging="360"/>
      </w:pPr>
    </w:lvl>
    <w:lvl w:ilvl="7" w:tplc="08070019" w:tentative="1">
      <w:start w:val="1"/>
      <w:numFmt w:val="lowerLetter"/>
      <w:lvlText w:val="%8."/>
      <w:lvlJc w:val="left"/>
      <w:pPr>
        <w:ind w:left="6255" w:hanging="360"/>
      </w:pPr>
    </w:lvl>
    <w:lvl w:ilvl="8" w:tplc="08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9" w15:restartNumberingAfterBreak="0">
    <w:nsid w:val="5D292F41"/>
    <w:multiLevelType w:val="hybridMultilevel"/>
    <w:tmpl w:val="15C2F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1" w15:restartNumberingAfterBreak="0">
    <w:nsid w:val="61362DC3"/>
    <w:multiLevelType w:val="multilevel"/>
    <w:tmpl w:val="97006456"/>
    <w:lvl w:ilvl="0">
      <w:start w:val="1"/>
      <w:numFmt w:val="decimal"/>
      <w:pStyle w:val="Titel1Ebene"/>
      <w:lvlText w:val="%1"/>
      <w:lvlJc w:val="left"/>
      <w:pPr>
        <w:tabs>
          <w:tab w:val="num" w:pos="1276"/>
        </w:tabs>
        <w:ind w:left="1276" w:hanging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el2Ebene"/>
      <w:lvlText w:val="%1.%2"/>
      <w:lvlJc w:val="left"/>
      <w:pPr>
        <w:tabs>
          <w:tab w:val="num" w:pos="3006"/>
        </w:tabs>
        <w:ind w:left="3006" w:hanging="595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el3Ebene"/>
      <w:lvlText w:val="%1.%2.%3"/>
      <w:lvlJc w:val="left"/>
      <w:pPr>
        <w:tabs>
          <w:tab w:val="num" w:pos="1162"/>
        </w:tabs>
        <w:ind w:left="1162" w:hanging="595"/>
      </w:pPr>
      <w:rPr>
        <w:rFonts w:ascii="Arial" w:hAnsi="Arial" w:cs="Tung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el4Ebene"/>
      <w:lvlText w:val="%1.%2.%3.%4"/>
      <w:lvlJc w:val="left"/>
      <w:pPr>
        <w:tabs>
          <w:tab w:val="num" w:pos="567"/>
        </w:tabs>
        <w:ind w:left="567" w:hanging="595"/>
      </w:pPr>
      <w:rPr>
        <w:rFonts w:ascii="Arial" w:hAnsi="Arial" w:hint="default"/>
        <w:b w:val="0"/>
        <w:i w:val="0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2166"/>
        </w:tabs>
        <w:ind w:left="21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10"/>
        </w:tabs>
        <w:ind w:left="23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54"/>
        </w:tabs>
        <w:ind w:left="24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42"/>
        </w:tabs>
        <w:ind w:left="2742" w:hanging="1584"/>
      </w:pPr>
      <w:rPr>
        <w:rFonts w:hint="default"/>
      </w:rPr>
    </w:lvl>
  </w:abstractNum>
  <w:abstractNum w:abstractNumId="42" w15:restartNumberingAfterBreak="0">
    <w:nsid w:val="63D9474E"/>
    <w:multiLevelType w:val="hybridMultilevel"/>
    <w:tmpl w:val="56A69B0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4" w15:restartNumberingAfterBreak="0">
    <w:nsid w:val="6EBC7EF1"/>
    <w:multiLevelType w:val="hybridMultilevel"/>
    <w:tmpl w:val="E5847D8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0426B"/>
    <w:multiLevelType w:val="hybridMultilevel"/>
    <w:tmpl w:val="082852D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36"/>
  </w:num>
  <w:num w:numId="9">
    <w:abstractNumId w:val="29"/>
  </w:num>
  <w:num w:numId="10">
    <w:abstractNumId w:val="40"/>
  </w:num>
  <w:num w:numId="11">
    <w:abstractNumId w:val="24"/>
  </w:num>
  <w:num w:numId="12">
    <w:abstractNumId w:val="13"/>
  </w:num>
  <w:num w:numId="13">
    <w:abstractNumId w:val="46"/>
  </w:num>
  <w:num w:numId="14">
    <w:abstractNumId w:val="27"/>
  </w:num>
  <w:num w:numId="15">
    <w:abstractNumId w:val="43"/>
  </w:num>
  <w:num w:numId="16">
    <w:abstractNumId w:val="23"/>
  </w:num>
  <w:num w:numId="17">
    <w:abstractNumId w:val="41"/>
  </w:num>
  <w:num w:numId="18">
    <w:abstractNumId w:val="17"/>
  </w:num>
  <w:num w:numId="19">
    <w:abstractNumId w:val="21"/>
  </w:num>
  <w:num w:numId="20">
    <w:abstractNumId w:val="25"/>
  </w:num>
  <w:num w:numId="21">
    <w:abstractNumId w:val="11"/>
  </w:num>
  <w:num w:numId="22">
    <w:abstractNumId w:val="10"/>
  </w:num>
  <w:num w:numId="23">
    <w:abstractNumId w:val="30"/>
  </w:num>
  <w:num w:numId="24">
    <w:abstractNumId w:val="26"/>
  </w:num>
  <w:num w:numId="25">
    <w:abstractNumId w:val="37"/>
  </w:num>
  <w:num w:numId="26">
    <w:abstractNumId w:val="44"/>
  </w:num>
  <w:num w:numId="27">
    <w:abstractNumId w:val="38"/>
  </w:num>
  <w:num w:numId="28">
    <w:abstractNumId w:val="16"/>
  </w:num>
  <w:num w:numId="29">
    <w:abstractNumId w:val="42"/>
  </w:num>
  <w:num w:numId="30">
    <w:abstractNumId w:val="33"/>
  </w:num>
  <w:num w:numId="31">
    <w:abstractNumId w:val="8"/>
  </w:num>
  <w:num w:numId="32">
    <w:abstractNumId w:val="7"/>
  </w:num>
  <w:num w:numId="33">
    <w:abstractNumId w:val="9"/>
  </w:num>
  <w:num w:numId="34">
    <w:abstractNumId w:val="20"/>
  </w:num>
  <w:num w:numId="35">
    <w:abstractNumId w:val="18"/>
  </w:num>
  <w:num w:numId="36">
    <w:abstractNumId w:val="19"/>
  </w:num>
  <w:num w:numId="37">
    <w:abstractNumId w:val="32"/>
  </w:num>
  <w:num w:numId="38">
    <w:abstractNumId w:val="39"/>
  </w:num>
  <w:num w:numId="39">
    <w:abstractNumId w:val="15"/>
  </w:num>
  <w:num w:numId="40">
    <w:abstractNumId w:val="28"/>
  </w:num>
  <w:num w:numId="41">
    <w:abstractNumId w:val="14"/>
  </w:num>
  <w:num w:numId="42">
    <w:abstractNumId w:val="22"/>
  </w:num>
  <w:num w:numId="43">
    <w:abstractNumId w:val="31"/>
  </w:num>
  <w:num w:numId="44">
    <w:abstractNumId w:val="34"/>
  </w:num>
  <w:num w:numId="45">
    <w:abstractNumId w:val="12"/>
  </w:num>
  <w:num w:numId="46">
    <w:abstractNumId w:val="45"/>
  </w:num>
  <w:num w:numId="47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1CD9"/>
    <w:rsid w:val="00004753"/>
    <w:rsid w:val="00007010"/>
    <w:rsid w:val="00013DA8"/>
    <w:rsid w:val="00015F8D"/>
    <w:rsid w:val="000176C1"/>
    <w:rsid w:val="00017CD3"/>
    <w:rsid w:val="00021B7C"/>
    <w:rsid w:val="000229B9"/>
    <w:rsid w:val="00024DF3"/>
    <w:rsid w:val="00025D35"/>
    <w:rsid w:val="0002678B"/>
    <w:rsid w:val="00027AC7"/>
    <w:rsid w:val="00035DCC"/>
    <w:rsid w:val="00043BAA"/>
    <w:rsid w:val="00045125"/>
    <w:rsid w:val="000648D8"/>
    <w:rsid w:val="00066F2E"/>
    <w:rsid w:val="00072DBC"/>
    <w:rsid w:val="00074CC1"/>
    <w:rsid w:val="00075FC5"/>
    <w:rsid w:val="000807D3"/>
    <w:rsid w:val="0008384C"/>
    <w:rsid w:val="00092464"/>
    <w:rsid w:val="000930DF"/>
    <w:rsid w:val="00097A54"/>
    <w:rsid w:val="00097E09"/>
    <w:rsid w:val="000B1AB2"/>
    <w:rsid w:val="000B20B1"/>
    <w:rsid w:val="000B236B"/>
    <w:rsid w:val="000B4DF9"/>
    <w:rsid w:val="000B5B84"/>
    <w:rsid w:val="000B76E6"/>
    <w:rsid w:val="000C3A97"/>
    <w:rsid w:val="000C6E05"/>
    <w:rsid w:val="000C7EBF"/>
    <w:rsid w:val="000D1DEF"/>
    <w:rsid w:val="000D469E"/>
    <w:rsid w:val="000D7E39"/>
    <w:rsid w:val="000E2018"/>
    <w:rsid w:val="000E4221"/>
    <w:rsid w:val="000E4F83"/>
    <w:rsid w:val="000E7D0F"/>
    <w:rsid w:val="000F0FDD"/>
    <w:rsid w:val="000F324E"/>
    <w:rsid w:val="001027CA"/>
    <w:rsid w:val="001039ED"/>
    <w:rsid w:val="00104F97"/>
    <w:rsid w:val="00114EFD"/>
    <w:rsid w:val="001164F0"/>
    <w:rsid w:val="001169BC"/>
    <w:rsid w:val="00120A03"/>
    <w:rsid w:val="001223EF"/>
    <w:rsid w:val="00127C48"/>
    <w:rsid w:val="0013120C"/>
    <w:rsid w:val="0013434C"/>
    <w:rsid w:val="001510BB"/>
    <w:rsid w:val="00156342"/>
    <w:rsid w:val="00156B24"/>
    <w:rsid w:val="0016032B"/>
    <w:rsid w:val="00161E4B"/>
    <w:rsid w:val="0016614C"/>
    <w:rsid w:val="00166D36"/>
    <w:rsid w:val="00167AC8"/>
    <w:rsid w:val="00171281"/>
    <w:rsid w:val="00171CA4"/>
    <w:rsid w:val="00171DB5"/>
    <w:rsid w:val="00171DC0"/>
    <w:rsid w:val="0017377E"/>
    <w:rsid w:val="00182E2E"/>
    <w:rsid w:val="0018516C"/>
    <w:rsid w:val="00186915"/>
    <w:rsid w:val="001917B0"/>
    <w:rsid w:val="00194CE1"/>
    <w:rsid w:val="00197A68"/>
    <w:rsid w:val="001A2C04"/>
    <w:rsid w:val="001B048D"/>
    <w:rsid w:val="001B49FE"/>
    <w:rsid w:val="001C05A6"/>
    <w:rsid w:val="001C6966"/>
    <w:rsid w:val="001C7709"/>
    <w:rsid w:val="001D050A"/>
    <w:rsid w:val="001D3555"/>
    <w:rsid w:val="001D35A1"/>
    <w:rsid w:val="001D46F1"/>
    <w:rsid w:val="001E0FDE"/>
    <w:rsid w:val="001E1FF6"/>
    <w:rsid w:val="001E642D"/>
    <w:rsid w:val="001E7677"/>
    <w:rsid w:val="001F2926"/>
    <w:rsid w:val="001F4184"/>
    <w:rsid w:val="001F47FA"/>
    <w:rsid w:val="001F6887"/>
    <w:rsid w:val="001F69F8"/>
    <w:rsid w:val="00207241"/>
    <w:rsid w:val="0020776E"/>
    <w:rsid w:val="00212A85"/>
    <w:rsid w:val="00213C12"/>
    <w:rsid w:val="00215304"/>
    <w:rsid w:val="0022268D"/>
    <w:rsid w:val="002243DB"/>
    <w:rsid w:val="002276FD"/>
    <w:rsid w:val="0023186D"/>
    <w:rsid w:val="002401F9"/>
    <w:rsid w:val="002410E8"/>
    <w:rsid w:val="0024233C"/>
    <w:rsid w:val="00243D99"/>
    <w:rsid w:val="0024749A"/>
    <w:rsid w:val="00251B9F"/>
    <w:rsid w:val="00257D6D"/>
    <w:rsid w:val="00260DA9"/>
    <w:rsid w:val="002620B7"/>
    <w:rsid w:val="002629A0"/>
    <w:rsid w:val="00262A70"/>
    <w:rsid w:val="002631A7"/>
    <w:rsid w:val="00267633"/>
    <w:rsid w:val="00271AE6"/>
    <w:rsid w:val="00272FA4"/>
    <w:rsid w:val="0027531D"/>
    <w:rsid w:val="00277041"/>
    <w:rsid w:val="0028100B"/>
    <w:rsid w:val="00281B3F"/>
    <w:rsid w:val="00285EB8"/>
    <w:rsid w:val="00290FBE"/>
    <w:rsid w:val="002931EB"/>
    <w:rsid w:val="00294217"/>
    <w:rsid w:val="002A100C"/>
    <w:rsid w:val="002A3B51"/>
    <w:rsid w:val="002A3BAD"/>
    <w:rsid w:val="002A46B0"/>
    <w:rsid w:val="002A5A33"/>
    <w:rsid w:val="002A6D47"/>
    <w:rsid w:val="002A7E29"/>
    <w:rsid w:val="002B19E3"/>
    <w:rsid w:val="002B456F"/>
    <w:rsid w:val="002B731B"/>
    <w:rsid w:val="002B7483"/>
    <w:rsid w:val="002C4633"/>
    <w:rsid w:val="002D0B84"/>
    <w:rsid w:val="002D3CFA"/>
    <w:rsid w:val="002D41DE"/>
    <w:rsid w:val="002D7634"/>
    <w:rsid w:val="002F3059"/>
    <w:rsid w:val="002F44F0"/>
    <w:rsid w:val="002F4B24"/>
    <w:rsid w:val="002F5C87"/>
    <w:rsid w:val="00305245"/>
    <w:rsid w:val="00307CE7"/>
    <w:rsid w:val="00311F0E"/>
    <w:rsid w:val="0031384D"/>
    <w:rsid w:val="00314038"/>
    <w:rsid w:val="00316270"/>
    <w:rsid w:val="00325319"/>
    <w:rsid w:val="003267C3"/>
    <w:rsid w:val="00333874"/>
    <w:rsid w:val="00345881"/>
    <w:rsid w:val="00346CF7"/>
    <w:rsid w:val="003501C5"/>
    <w:rsid w:val="00351113"/>
    <w:rsid w:val="003514F6"/>
    <w:rsid w:val="003524D3"/>
    <w:rsid w:val="00354EB7"/>
    <w:rsid w:val="003555F8"/>
    <w:rsid w:val="003574E6"/>
    <w:rsid w:val="00361AE4"/>
    <w:rsid w:val="00367064"/>
    <w:rsid w:val="00370522"/>
    <w:rsid w:val="00373E86"/>
    <w:rsid w:val="00376048"/>
    <w:rsid w:val="00377F21"/>
    <w:rsid w:val="00382B8D"/>
    <w:rsid w:val="003853BE"/>
    <w:rsid w:val="00392F2E"/>
    <w:rsid w:val="003946F3"/>
    <w:rsid w:val="003947EC"/>
    <w:rsid w:val="003A06E4"/>
    <w:rsid w:val="003A0DD5"/>
    <w:rsid w:val="003A209C"/>
    <w:rsid w:val="003A2D96"/>
    <w:rsid w:val="003A45A5"/>
    <w:rsid w:val="003A6638"/>
    <w:rsid w:val="003B0286"/>
    <w:rsid w:val="003B3588"/>
    <w:rsid w:val="003B5204"/>
    <w:rsid w:val="003B5D05"/>
    <w:rsid w:val="003C1C49"/>
    <w:rsid w:val="003C4915"/>
    <w:rsid w:val="003C728D"/>
    <w:rsid w:val="003D0B79"/>
    <w:rsid w:val="003D11F2"/>
    <w:rsid w:val="003D1344"/>
    <w:rsid w:val="003D3768"/>
    <w:rsid w:val="003E1C53"/>
    <w:rsid w:val="003F1176"/>
    <w:rsid w:val="003F25CB"/>
    <w:rsid w:val="003F2D36"/>
    <w:rsid w:val="003F3FB5"/>
    <w:rsid w:val="003F6C54"/>
    <w:rsid w:val="004036A5"/>
    <w:rsid w:val="00404175"/>
    <w:rsid w:val="00407FEF"/>
    <w:rsid w:val="00410200"/>
    <w:rsid w:val="00410C37"/>
    <w:rsid w:val="00413797"/>
    <w:rsid w:val="00413885"/>
    <w:rsid w:val="00413DA1"/>
    <w:rsid w:val="00423ADE"/>
    <w:rsid w:val="004256CB"/>
    <w:rsid w:val="00432964"/>
    <w:rsid w:val="00433277"/>
    <w:rsid w:val="004348FB"/>
    <w:rsid w:val="00440194"/>
    <w:rsid w:val="00443D38"/>
    <w:rsid w:val="00452335"/>
    <w:rsid w:val="00453319"/>
    <w:rsid w:val="00457A5B"/>
    <w:rsid w:val="00457A90"/>
    <w:rsid w:val="004644F4"/>
    <w:rsid w:val="00465BC0"/>
    <w:rsid w:val="00470360"/>
    <w:rsid w:val="004713FA"/>
    <w:rsid w:val="00473DE0"/>
    <w:rsid w:val="004759DE"/>
    <w:rsid w:val="00482104"/>
    <w:rsid w:val="004821DA"/>
    <w:rsid w:val="004868A0"/>
    <w:rsid w:val="00490A95"/>
    <w:rsid w:val="004966FF"/>
    <w:rsid w:val="004A0BDE"/>
    <w:rsid w:val="004A0F09"/>
    <w:rsid w:val="004A15DF"/>
    <w:rsid w:val="004A7676"/>
    <w:rsid w:val="004A7C5E"/>
    <w:rsid w:val="004B1BCB"/>
    <w:rsid w:val="004B5429"/>
    <w:rsid w:val="004C6C3A"/>
    <w:rsid w:val="004C755E"/>
    <w:rsid w:val="004D1417"/>
    <w:rsid w:val="004D1695"/>
    <w:rsid w:val="004D2292"/>
    <w:rsid w:val="004D346E"/>
    <w:rsid w:val="004D3BEC"/>
    <w:rsid w:val="004D6A5D"/>
    <w:rsid w:val="004E2251"/>
    <w:rsid w:val="004E3449"/>
    <w:rsid w:val="004E35BE"/>
    <w:rsid w:val="004E64EE"/>
    <w:rsid w:val="004F1451"/>
    <w:rsid w:val="00501E94"/>
    <w:rsid w:val="00510BD2"/>
    <w:rsid w:val="00510CB3"/>
    <w:rsid w:val="0051663E"/>
    <w:rsid w:val="005214EC"/>
    <w:rsid w:val="00521C12"/>
    <w:rsid w:val="00523009"/>
    <w:rsid w:val="005250B2"/>
    <w:rsid w:val="00525DEE"/>
    <w:rsid w:val="005327B7"/>
    <w:rsid w:val="005473D4"/>
    <w:rsid w:val="0055102D"/>
    <w:rsid w:val="00557BD2"/>
    <w:rsid w:val="00557E5A"/>
    <w:rsid w:val="00561EFB"/>
    <w:rsid w:val="00562CC3"/>
    <w:rsid w:val="0056399C"/>
    <w:rsid w:val="00564264"/>
    <w:rsid w:val="00564EBE"/>
    <w:rsid w:val="00566C70"/>
    <w:rsid w:val="00571A78"/>
    <w:rsid w:val="00573F89"/>
    <w:rsid w:val="00574CE0"/>
    <w:rsid w:val="00575901"/>
    <w:rsid w:val="00584F5A"/>
    <w:rsid w:val="00586A02"/>
    <w:rsid w:val="005871C7"/>
    <w:rsid w:val="0059132B"/>
    <w:rsid w:val="005920A0"/>
    <w:rsid w:val="00595EC6"/>
    <w:rsid w:val="005974D0"/>
    <w:rsid w:val="005A154F"/>
    <w:rsid w:val="005A17A6"/>
    <w:rsid w:val="005A2C4B"/>
    <w:rsid w:val="005B3C93"/>
    <w:rsid w:val="005C0F31"/>
    <w:rsid w:val="005C2AFA"/>
    <w:rsid w:val="005C4E73"/>
    <w:rsid w:val="005D1855"/>
    <w:rsid w:val="005D43A0"/>
    <w:rsid w:val="005E64C9"/>
    <w:rsid w:val="005E6A8D"/>
    <w:rsid w:val="005E6DA9"/>
    <w:rsid w:val="005F1EA6"/>
    <w:rsid w:val="005F21D5"/>
    <w:rsid w:val="005F3F6C"/>
    <w:rsid w:val="005F3FCC"/>
    <w:rsid w:val="005F78EE"/>
    <w:rsid w:val="00601DF9"/>
    <w:rsid w:val="00602E1F"/>
    <w:rsid w:val="00604399"/>
    <w:rsid w:val="00613B2F"/>
    <w:rsid w:val="0061492E"/>
    <w:rsid w:val="00624D44"/>
    <w:rsid w:val="006253B9"/>
    <w:rsid w:val="00625F61"/>
    <w:rsid w:val="00627D3F"/>
    <w:rsid w:val="0063028B"/>
    <w:rsid w:val="00634FA1"/>
    <w:rsid w:val="006350EF"/>
    <w:rsid w:val="00637EDE"/>
    <w:rsid w:val="006403E3"/>
    <w:rsid w:val="00641EE2"/>
    <w:rsid w:val="00643583"/>
    <w:rsid w:val="00644A84"/>
    <w:rsid w:val="00647D75"/>
    <w:rsid w:val="00650AA9"/>
    <w:rsid w:val="00655BE6"/>
    <w:rsid w:val="00656454"/>
    <w:rsid w:val="00660033"/>
    <w:rsid w:val="00661CC9"/>
    <w:rsid w:val="00662FF2"/>
    <w:rsid w:val="00670668"/>
    <w:rsid w:val="00672147"/>
    <w:rsid w:val="00673B8C"/>
    <w:rsid w:val="00676764"/>
    <w:rsid w:val="00682A64"/>
    <w:rsid w:val="00683BBA"/>
    <w:rsid w:val="0068419A"/>
    <w:rsid w:val="00687D4C"/>
    <w:rsid w:val="00692F7B"/>
    <w:rsid w:val="00694ABA"/>
    <w:rsid w:val="006A0522"/>
    <w:rsid w:val="006A0820"/>
    <w:rsid w:val="006A0969"/>
    <w:rsid w:val="006A72B0"/>
    <w:rsid w:val="006B2C26"/>
    <w:rsid w:val="006B7455"/>
    <w:rsid w:val="006C12F8"/>
    <w:rsid w:val="006C16BF"/>
    <w:rsid w:val="006C72CA"/>
    <w:rsid w:val="006D0845"/>
    <w:rsid w:val="006D19F5"/>
    <w:rsid w:val="006D2137"/>
    <w:rsid w:val="006D537F"/>
    <w:rsid w:val="006D5804"/>
    <w:rsid w:val="006E327F"/>
    <w:rsid w:val="006E48BF"/>
    <w:rsid w:val="006E4F17"/>
    <w:rsid w:val="006E5269"/>
    <w:rsid w:val="006E5FFA"/>
    <w:rsid w:val="006F04CE"/>
    <w:rsid w:val="006F17EB"/>
    <w:rsid w:val="006F1D5E"/>
    <w:rsid w:val="006F5B62"/>
    <w:rsid w:val="00702892"/>
    <w:rsid w:val="00702966"/>
    <w:rsid w:val="00703A5B"/>
    <w:rsid w:val="00705773"/>
    <w:rsid w:val="0071029D"/>
    <w:rsid w:val="00712F5E"/>
    <w:rsid w:val="00714FAA"/>
    <w:rsid w:val="00715C63"/>
    <w:rsid w:val="00717602"/>
    <w:rsid w:val="00722992"/>
    <w:rsid w:val="0072366D"/>
    <w:rsid w:val="00725E4E"/>
    <w:rsid w:val="00726A06"/>
    <w:rsid w:val="0074251F"/>
    <w:rsid w:val="00751D4B"/>
    <w:rsid w:val="00755635"/>
    <w:rsid w:val="00757773"/>
    <w:rsid w:val="007775DD"/>
    <w:rsid w:val="00777F75"/>
    <w:rsid w:val="007809BE"/>
    <w:rsid w:val="00782A97"/>
    <w:rsid w:val="00785121"/>
    <w:rsid w:val="007914E7"/>
    <w:rsid w:val="00797439"/>
    <w:rsid w:val="00797A66"/>
    <w:rsid w:val="00797CC8"/>
    <w:rsid w:val="007A552D"/>
    <w:rsid w:val="007B177B"/>
    <w:rsid w:val="007B3F95"/>
    <w:rsid w:val="007C130E"/>
    <w:rsid w:val="007C248C"/>
    <w:rsid w:val="007C7091"/>
    <w:rsid w:val="007D0B39"/>
    <w:rsid w:val="007D24E5"/>
    <w:rsid w:val="007D3BF9"/>
    <w:rsid w:val="007D4EDB"/>
    <w:rsid w:val="007D62D4"/>
    <w:rsid w:val="007D798B"/>
    <w:rsid w:val="007E288F"/>
    <w:rsid w:val="007E3585"/>
    <w:rsid w:val="007E72B2"/>
    <w:rsid w:val="007E74A9"/>
    <w:rsid w:val="007F401A"/>
    <w:rsid w:val="007F7643"/>
    <w:rsid w:val="00802EF0"/>
    <w:rsid w:val="008042D5"/>
    <w:rsid w:val="008068A2"/>
    <w:rsid w:val="008141DF"/>
    <w:rsid w:val="008162B3"/>
    <w:rsid w:val="00817C45"/>
    <w:rsid w:val="00820D8D"/>
    <w:rsid w:val="00835252"/>
    <w:rsid w:val="008358E8"/>
    <w:rsid w:val="00836E7F"/>
    <w:rsid w:val="00843467"/>
    <w:rsid w:val="00846292"/>
    <w:rsid w:val="00846CCC"/>
    <w:rsid w:val="00847063"/>
    <w:rsid w:val="00847E95"/>
    <w:rsid w:val="00854387"/>
    <w:rsid w:val="00856D12"/>
    <w:rsid w:val="00857CE5"/>
    <w:rsid w:val="00861785"/>
    <w:rsid w:val="00865E1F"/>
    <w:rsid w:val="00866645"/>
    <w:rsid w:val="008666EC"/>
    <w:rsid w:val="0087279E"/>
    <w:rsid w:val="008730F1"/>
    <w:rsid w:val="0087645A"/>
    <w:rsid w:val="00876C24"/>
    <w:rsid w:val="008809E4"/>
    <w:rsid w:val="00883ABE"/>
    <w:rsid w:val="00886027"/>
    <w:rsid w:val="00887E45"/>
    <w:rsid w:val="0089505F"/>
    <w:rsid w:val="008A059C"/>
    <w:rsid w:val="008A146B"/>
    <w:rsid w:val="008B2B30"/>
    <w:rsid w:val="008B315E"/>
    <w:rsid w:val="008C3A42"/>
    <w:rsid w:val="008C64F8"/>
    <w:rsid w:val="008D5E2A"/>
    <w:rsid w:val="008E0EB3"/>
    <w:rsid w:val="008E1655"/>
    <w:rsid w:val="008E1942"/>
    <w:rsid w:val="008E5B0A"/>
    <w:rsid w:val="008F5C64"/>
    <w:rsid w:val="008F7CAD"/>
    <w:rsid w:val="00902ECA"/>
    <w:rsid w:val="0090512C"/>
    <w:rsid w:val="00907CB1"/>
    <w:rsid w:val="00911CF2"/>
    <w:rsid w:val="00913C1E"/>
    <w:rsid w:val="009147DD"/>
    <w:rsid w:val="0091628E"/>
    <w:rsid w:val="009263AC"/>
    <w:rsid w:val="00926EA3"/>
    <w:rsid w:val="00931681"/>
    <w:rsid w:val="00931E94"/>
    <w:rsid w:val="00932058"/>
    <w:rsid w:val="00934C18"/>
    <w:rsid w:val="00935467"/>
    <w:rsid w:val="0094379F"/>
    <w:rsid w:val="0094473E"/>
    <w:rsid w:val="00944E32"/>
    <w:rsid w:val="00945F2F"/>
    <w:rsid w:val="00946641"/>
    <w:rsid w:val="009504A7"/>
    <w:rsid w:val="009520CB"/>
    <w:rsid w:val="00952783"/>
    <w:rsid w:val="009571E0"/>
    <w:rsid w:val="00960306"/>
    <w:rsid w:val="00963141"/>
    <w:rsid w:val="009653DA"/>
    <w:rsid w:val="00965933"/>
    <w:rsid w:val="009705C2"/>
    <w:rsid w:val="00970CB9"/>
    <w:rsid w:val="009710F2"/>
    <w:rsid w:val="0097414C"/>
    <w:rsid w:val="00974AD5"/>
    <w:rsid w:val="00981212"/>
    <w:rsid w:val="00981948"/>
    <w:rsid w:val="009820D0"/>
    <w:rsid w:val="009938EC"/>
    <w:rsid w:val="00997EFD"/>
    <w:rsid w:val="009A0B4F"/>
    <w:rsid w:val="009A0E23"/>
    <w:rsid w:val="009A11E0"/>
    <w:rsid w:val="009A1641"/>
    <w:rsid w:val="009A2065"/>
    <w:rsid w:val="009B156D"/>
    <w:rsid w:val="009B1B47"/>
    <w:rsid w:val="009B3AF8"/>
    <w:rsid w:val="009C222F"/>
    <w:rsid w:val="009C272F"/>
    <w:rsid w:val="009C3278"/>
    <w:rsid w:val="009C66DD"/>
    <w:rsid w:val="009C6DF4"/>
    <w:rsid w:val="009C7CA1"/>
    <w:rsid w:val="009D6532"/>
    <w:rsid w:val="009D7E26"/>
    <w:rsid w:val="009E054A"/>
    <w:rsid w:val="009E0F45"/>
    <w:rsid w:val="009E786C"/>
    <w:rsid w:val="009F118D"/>
    <w:rsid w:val="009F6A2B"/>
    <w:rsid w:val="009F7826"/>
    <w:rsid w:val="00A02364"/>
    <w:rsid w:val="00A0269E"/>
    <w:rsid w:val="00A04AF9"/>
    <w:rsid w:val="00A054B6"/>
    <w:rsid w:val="00A054BF"/>
    <w:rsid w:val="00A06F3F"/>
    <w:rsid w:val="00A26CEA"/>
    <w:rsid w:val="00A27235"/>
    <w:rsid w:val="00A27BFD"/>
    <w:rsid w:val="00A30425"/>
    <w:rsid w:val="00A323C6"/>
    <w:rsid w:val="00A43B6E"/>
    <w:rsid w:val="00A46265"/>
    <w:rsid w:val="00A612BE"/>
    <w:rsid w:val="00A661FF"/>
    <w:rsid w:val="00A6713B"/>
    <w:rsid w:val="00A80490"/>
    <w:rsid w:val="00A8299A"/>
    <w:rsid w:val="00A82C53"/>
    <w:rsid w:val="00A834EF"/>
    <w:rsid w:val="00A8739E"/>
    <w:rsid w:val="00A915EA"/>
    <w:rsid w:val="00A92875"/>
    <w:rsid w:val="00A937B1"/>
    <w:rsid w:val="00A93A47"/>
    <w:rsid w:val="00A9506F"/>
    <w:rsid w:val="00AA140B"/>
    <w:rsid w:val="00AA15B8"/>
    <w:rsid w:val="00AA1EBB"/>
    <w:rsid w:val="00AA21FE"/>
    <w:rsid w:val="00AA5F16"/>
    <w:rsid w:val="00AB0227"/>
    <w:rsid w:val="00AB0D18"/>
    <w:rsid w:val="00AB1BBD"/>
    <w:rsid w:val="00AB411E"/>
    <w:rsid w:val="00AB4F84"/>
    <w:rsid w:val="00AB6DB8"/>
    <w:rsid w:val="00AC3B32"/>
    <w:rsid w:val="00AC678B"/>
    <w:rsid w:val="00AC72F0"/>
    <w:rsid w:val="00AD1616"/>
    <w:rsid w:val="00AF32C0"/>
    <w:rsid w:val="00AF4FF9"/>
    <w:rsid w:val="00B0218F"/>
    <w:rsid w:val="00B07230"/>
    <w:rsid w:val="00B13568"/>
    <w:rsid w:val="00B15964"/>
    <w:rsid w:val="00B1626F"/>
    <w:rsid w:val="00B20663"/>
    <w:rsid w:val="00B26499"/>
    <w:rsid w:val="00B41A16"/>
    <w:rsid w:val="00B425B0"/>
    <w:rsid w:val="00B46957"/>
    <w:rsid w:val="00B562A2"/>
    <w:rsid w:val="00B576F9"/>
    <w:rsid w:val="00B57AD8"/>
    <w:rsid w:val="00B60FB7"/>
    <w:rsid w:val="00B61ACD"/>
    <w:rsid w:val="00B625E5"/>
    <w:rsid w:val="00B64708"/>
    <w:rsid w:val="00B70B5C"/>
    <w:rsid w:val="00B74F90"/>
    <w:rsid w:val="00B75F4C"/>
    <w:rsid w:val="00B813A1"/>
    <w:rsid w:val="00B81A47"/>
    <w:rsid w:val="00B824A8"/>
    <w:rsid w:val="00B84A66"/>
    <w:rsid w:val="00B9028D"/>
    <w:rsid w:val="00B92684"/>
    <w:rsid w:val="00B9546C"/>
    <w:rsid w:val="00B956A5"/>
    <w:rsid w:val="00B95A51"/>
    <w:rsid w:val="00B96616"/>
    <w:rsid w:val="00B96CAD"/>
    <w:rsid w:val="00BA1741"/>
    <w:rsid w:val="00BA3831"/>
    <w:rsid w:val="00BA3EBB"/>
    <w:rsid w:val="00BA5CAE"/>
    <w:rsid w:val="00BB1C16"/>
    <w:rsid w:val="00BB4102"/>
    <w:rsid w:val="00BB4E14"/>
    <w:rsid w:val="00BB5B22"/>
    <w:rsid w:val="00BC39BA"/>
    <w:rsid w:val="00BC4C6A"/>
    <w:rsid w:val="00BC7643"/>
    <w:rsid w:val="00BD1338"/>
    <w:rsid w:val="00BD6DB0"/>
    <w:rsid w:val="00BE2750"/>
    <w:rsid w:val="00BE4177"/>
    <w:rsid w:val="00BF421E"/>
    <w:rsid w:val="00BF6A43"/>
    <w:rsid w:val="00C015AA"/>
    <w:rsid w:val="00C046CB"/>
    <w:rsid w:val="00C059FD"/>
    <w:rsid w:val="00C06F46"/>
    <w:rsid w:val="00C07BFE"/>
    <w:rsid w:val="00C11FCA"/>
    <w:rsid w:val="00C16077"/>
    <w:rsid w:val="00C21B4B"/>
    <w:rsid w:val="00C22A68"/>
    <w:rsid w:val="00C23382"/>
    <w:rsid w:val="00C24671"/>
    <w:rsid w:val="00C27D68"/>
    <w:rsid w:val="00C313E6"/>
    <w:rsid w:val="00C32A29"/>
    <w:rsid w:val="00C35D79"/>
    <w:rsid w:val="00C3793D"/>
    <w:rsid w:val="00C41D99"/>
    <w:rsid w:val="00C449FB"/>
    <w:rsid w:val="00C45E37"/>
    <w:rsid w:val="00C519EB"/>
    <w:rsid w:val="00C51E87"/>
    <w:rsid w:val="00C55798"/>
    <w:rsid w:val="00C61744"/>
    <w:rsid w:val="00C61A01"/>
    <w:rsid w:val="00C67AF1"/>
    <w:rsid w:val="00C73D75"/>
    <w:rsid w:val="00C7462D"/>
    <w:rsid w:val="00C753AD"/>
    <w:rsid w:val="00C82A89"/>
    <w:rsid w:val="00C83CD0"/>
    <w:rsid w:val="00C8494B"/>
    <w:rsid w:val="00C90F65"/>
    <w:rsid w:val="00C9396D"/>
    <w:rsid w:val="00C939FF"/>
    <w:rsid w:val="00C94D78"/>
    <w:rsid w:val="00C952C7"/>
    <w:rsid w:val="00C96364"/>
    <w:rsid w:val="00CB1467"/>
    <w:rsid w:val="00CB62C0"/>
    <w:rsid w:val="00CC02BF"/>
    <w:rsid w:val="00CC030E"/>
    <w:rsid w:val="00CC0470"/>
    <w:rsid w:val="00CC09EA"/>
    <w:rsid w:val="00CC2537"/>
    <w:rsid w:val="00CC2895"/>
    <w:rsid w:val="00CC3415"/>
    <w:rsid w:val="00CC67F5"/>
    <w:rsid w:val="00CD4FBA"/>
    <w:rsid w:val="00CD67C7"/>
    <w:rsid w:val="00CE0096"/>
    <w:rsid w:val="00CE0434"/>
    <w:rsid w:val="00CE34BA"/>
    <w:rsid w:val="00CE3F90"/>
    <w:rsid w:val="00CF3073"/>
    <w:rsid w:val="00CF3D92"/>
    <w:rsid w:val="00D0562D"/>
    <w:rsid w:val="00D113C6"/>
    <w:rsid w:val="00D16549"/>
    <w:rsid w:val="00D21281"/>
    <w:rsid w:val="00D2199A"/>
    <w:rsid w:val="00D2275A"/>
    <w:rsid w:val="00D300F1"/>
    <w:rsid w:val="00D331F2"/>
    <w:rsid w:val="00D33B2A"/>
    <w:rsid w:val="00D34DE4"/>
    <w:rsid w:val="00D4009C"/>
    <w:rsid w:val="00D43F19"/>
    <w:rsid w:val="00D46E8E"/>
    <w:rsid w:val="00D478E6"/>
    <w:rsid w:val="00D5364B"/>
    <w:rsid w:val="00D60C4C"/>
    <w:rsid w:val="00D668C4"/>
    <w:rsid w:val="00D67423"/>
    <w:rsid w:val="00D740A4"/>
    <w:rsid w:val="00D85028"/>
    <w:rsid w:val="00D850FA"/>
    <w:rsid w:val="00D90851"/>
    <w:rsid w:val="00D90D9E"/>
    <w:rsid w:val="00D914B1"/>
    <w:rsid w:val="00D91621"/>
    <w:rsid w:val="00D94B46"/>
    <w:rsid w:val="00D96F4B"/>
    <w:rsid w:val="00D9753A"/>
    <w:rsid w:val="00DA1470"/>
    <w:rsid w:val="00DA3586"/>
    <w:rsid w:val="00DA4591"/>
    <w:rsid w:val="00DA466C"/>
    <w:rsid w:val="00DC117F"/>
    <w:rsid w:val="00DC2C17"/>
    <w:rsid w:val="00DC6A0E"/>
    <w:rsid w:val="00DD04E0"/>
    <w:rsid w:val="00DD250F"/>
    <w:rsid w:val="00DD5B8D"/>
    <w:rsid w:val="00DD7847"/>
    <w:rsid w:val="00DE0ADE"/>
    <w:rsid w:val="00DE3B53"/>
    <w:rsid w:val="00DE3D8E"/>
    <w:rsid w:val="00DF0558"/>
    <w:rsid w:val="00DF112F"/>
    <w:rsid w:val="00DF2C1A"/>
    <w:rsid w:val="00DF41F6"/>
    <w:rsid w:val="00E05790"/>
    <w:rsid w:val="00E0642C"/>
    <w:rsid w:val="00E11653"/>
    <w:rsid w:val="00E11E7E"/>
    <w:rsid w:val="00E13534"/>
    <w:rsid w:val="00E15450"/>
    <w:rsid w:val="00E15B00"/>
    <w:rsid w:val="00E228B6"/>
    <w:rsid w:val="00E229B7"/>
    <w:rsid w:val="00E23AE6"/>
    <w:rsid w:val="00E245AD"/>
    <w:rsid w:val="00E27770"/>
    <w:rsid w:val="00E40846"/>
    <w:rsid w:val="00E428AB"/>
    <w:rsid w:val="00E42FEB"/>
    <w:rsid w:val="00E444EC"/>
    <w:rsid w:val="00E51473"/>
    <w:rsid w:val="00E52953"/>
    <w:rsid w:val="00E56AB4"/>
    <w:rsid w:val="00E61CAD"/>
    <w:rsid w:val="00E64F5A"/>
    <w:rsid w:val="00E6630B"/>
    <w:rsid w:val="00E66394"/>
    <w:rsid w:val="00E67A75"/>
    <w:rsid w:val="00E73109"/>
    <w:rsid w:val="00E73668"/>
    <w:rsid w:val="00E75087"/>
    <w:rsid w:val="00E76827"/>
    <w:rsid w:val="00E76BFA"/>
    <w:rsid w:val="00E80482"/>
    <w:rsid w:val="00E84BC5"/>
    <w:rsid w:val="00E8527F"/>
    <w:rsid w:val="00E8590B"/>
    <w:rsid w:val="00E9022C"/>
    <w:rsid w:val="00E90273"/>
    <w:rsid w:val="00E9356D"/>
    <w:rsid w:val="00E97AAB"/>
    <w:rsid w:val="00EA0893"/>
    <w:rsid w:val="00EA1142"/>
    <w:rsid w:val="00EA61B1"/>
    <w:rsid w:val="00EB1EA0"/>
    <w:rsid w:val="00EB3EA5"/>
    <w:rsid w:val="00EB65DA"/>
    <w:rsid w:val="00EB6943"/>
    <w:rsid w:val="00EC0A5E"/>
    <w:rsid w:val="00EC27F5"/>
    <w:rsid w:val="00EC284E"/>
    <w:rsid w:val="00EC2BCF"/>
    <w:rsid w:val="00EC3F63"/>
    <w:rsid w:val="00EC520B"/>
    <w:rsid w:val="00ED2615"/>
    <w:rsid w:val="00ED3E91"/>
    <w:rsid w:val="00ED608D"/>
    <w:rsid w:val="00ED62D5"/>
    <w:rsid w:val="00EE06AE"/>
    <w:rsid w:val="00EE399C"/>
    <w:rsid w:val="00EE420E"/>
    <w:rsid w:val="00F02798"/>
    <w:rsid w:val="00F03605"/>
    <w:rsid w:val="00F05907"/>
    <w:rsid w:val="00F12929"/>
    <w:rsid w:val="00F12ADA"/>
    <w:rsid w:val="00F13900"/>
    <w:rsid w:val="00F1440D"/>
    <w:rsid w:val="00F14A22"/>
    <w:rsid w:val="00F172A1"/>
    <w:rsid w:val="00F172D3"/>
    <w:rsid w:val="00F25939"/>
    <w:rsid w:val="00F26B2E"/>
    <w:rsid w:val="00F26D94"/>
    <w:rsid w:val="00F279DD"/>
    <w:rsid w:val="00F27C08"/>
    <w:rsid w:val="00F31EF5"/>
    <w:rsid w:val="00F3247F"/>
    <w:rsid w:val="00F33D04"/>
    <w:rsid w:val="00F33E98"/>
    <w:rsid w:val="00F365ED"/>
    <w:rsid w:val="00F40381"/>
    <w:rsid w:val="00F41D52"/>
    <w:rsid w:val="00F44990"/>
    <w:rsid w:val="00F516BF"/>
    <w:rsid w:val="00F55AFB"/>
    <w:rsid w:val="00F6183F"/>
    <w:rsid w:val="00F63456"/>
    <w:rsid w:val="00F66435"/>
    <w:rsid w:val="00F66F3B"/>
    <w:rsid w:val="00F6797E"/>
    <w:rsid w:val="00F74FD6"/>
    <w:rsid w:val="00F75982"/>
    <w:rsid w:val="00F777CA"/>
    <w:rsid w:val="00F86E7E"/>
    <w:rsid w:val="00F91C8E"/>
    <w:rsid w:val="00F95E5C"/>
    <w:rsid w:val="00F965E7"/>
    <w:rsid w:val="00F9749E"/>
    <w:rsid w:val="00FA1D38"/>
    <w:rsid w:val="00FA265D"/>
    <w:rsid w:val="00FA414C"/>
    <w:rsid w:val="00FC13F3"/>
    <w:rsid w:val="00FC1A8F"/>
    <w:rsid w:val="00FC3985"/>
    <w:rsid w:val="00FC545D"/>
    <w:rsid w:val="00FC69CB"/>
    <w:rsid w:val="00FD064B"/>
    <w:rsid w:val="00FD31E1"/>
    <w:rsid w:val="00FD5571"/>
    <w:rsid w:val="00FE0D8C"/>
    <w:rsid w:val="00FE11F4"/>
    <w:rsid w:val="00FE7B0A"/>
    <w:rsid w:val="00FF02E4"/>
    <w:rsid w:val="00FF2018"/>
    <w:rsid w:val="00FF2EC2"/>
    <w:rsid w:val="00FF7436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2E08B"/>
  <w15:docId w15:val="{4A2761BB-B4AE-4A61-811B-76088972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1"/>
    <w:qFormat/>
    <w:rsid w:val="00A27235"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Titre2">
    <w:name w:val="heading 2"/>
    <w:basedOn w:val="Titre1"/>
    <w:next w:val="Normal"/>
    <w:link w:val="Titre2Car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Titre3">
    <w:name w:val="heading 3"/>
    <w:basedOn w:val="Titre2"/>
    <w:next w:val="Normal"/>
    <w:link w:val="Titre3Car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Titre4">
    <w:name w:val="heading 4"/>
    <w:basedOn w:val="Titre3"/>
    <w:next w:val="Normal"/>
    <w:link w:val="Titre4Car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Titre5">
    <w:name w:val="heading 5"/>
    <w:basedOn w:val="Titre4"/>
    <w:next w:val="Normal"/>
    <w:link w:val="Titre5Car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Titre6">
    <w:name w:val="heading 6"/>
    <w:basedOn w:val="Titre5"/>
    <w:next w:val="Normal"/>
    <w:link w:val="Titre6Car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Titre7">
    <w:name w:val="heading 7"/>
    <w:basedOn w:val="Titre6"/>
    <w:next w:val="Normal"/>
    <w:link w:val="Titre7Car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Titre8">
    <w:name w:val="heading 8"/>
    <w:basedOn w:val="Titre7"/>
    <w:next w:val="Normal"/>
    <w:link w:val="Titre8Car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Titre9">
    <w:name w:val="heading 9"/>
    <w:basedOn w:val="Titre8"/>
    <w:next w:val="Normal"/>
    <w:link w:val="Titre9Car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3A97"/>
    <w:rPr>
      <w:rFonts w:ascii="Times New Roman" w:hAnsi="Times New Roman"/>
      <w:szCs w:val="24"/>
    </w:rPr>
  </w:style>
  <w:style w:type="paragraph" w:styleId="Normalcentr">
    <w:name w:val="Block Text"/>
    <w:basedOn w:val="Normal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C3A97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449FB"/>
    <w:rPr>
      <w:rFonts w:ascii="Arial" w:hAnsi="Arial"/>
      <w:szCs w:val="22"/>
      <w:lang w:eastAsia="en-US"/>
    </w:rPr>
  </w:style>
  <w:style w:type="paragraph" w:styleId="En-tte">
    <w:name w:val="header"/>
    <w:basedOn w:val="Normal"/>
    <w:link w:val="En-tteCar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A46265"/>
    <w:rPr>
      <w:rFonts w:ascii="Arial" w:hAnsi="Arial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Normal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En-tt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Pieddepag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Normal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Normal"/>
    <w:next w:val="Normal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Titre1Car">
    <w:name w:val="Titre 1 Car"/>
    <w:basedOn w:val="Policepardfaut"/>
    <w:link w:val="Titre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Normal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Normal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Normal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Normal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Normal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Normal"/>
    <w:rsid w:val="000C3A97"/>
    <w:rPr>
      <w:b/>
    </w:rPr>
  </w:style>
  <w:style w:type="paragraph" w:customStyle="1" w:styleId="zzZusatzformatII">
    <w:name w:val="zz Zusatzformat II"/>
    <w:basedOn w:val="Normal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Normal"/>
    <w:rsid w:val="000C3A97"/>
    <w:rPr>
      <w:rFonts w:eastAsia="Times New Roman"/>
      <w:b/>
      <w:szCs w:val="11"/>
    </w:rPr>
  </w:style>
  <w:style w:type="paragraph" w:styleId="Lgende">
    <w:name w:val="caption"/>
    <w:basedOn w:val="Normal"/>
    <w:next w:val="Normal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Accentuation">
    <w:name w:val="Emphasis"/>
    <w:basedOn w:val="Policepardfau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Titre2Car">
    <w:name w:val="Titre 2 Car"/>
    <w:basedOn w:val="Policepardfaut"/>
    <w:link w:val="Titre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1"/>
    <w:rsid w:val="00CC2537"/>
    <w:rPr>
      <w:rFonts w:eastAsiaTheme="majorEastAsia" w:cstheme="majorBidi"/>
      <w:b/>
      <w:iCs/>
      <w:szCs w:val="26"/>
      <w:lang w:eastAsia="en-US"/>
    </w:rPr>
  </w:style>
  <w:style w:type="character" w:customStyle="1" w:styleId="Titre5Car">
    <w:name w:val="Titre 5 Car"/>
    <w:basedOn w:val="Policepardfaut"/>
    <w:link w:val="Titre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Titre7Car">
    <w:name w:val="Titre 7 Car"/>
    <w:basedOn w:val="Policepardfaut"/>
    <w:link w:val="Titre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Titre8Car">
    <w:name w:val="Titre 8 Car"/>
    <w:basedOn w:val="Policepardfaut"/>
    <w:link w:val="Titre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Titre9Car">
    <w:name w:val="Titre 9 Car"/>
    <w:basedOn w:val="Policepardfaut"/>
    <w:link w:val="Titre9"/>
    <w:uiPriority w:val="1"/>
    <w:rsid w:val="0089505F"/>
    <w:rPr>
      <w:rFonts w:eastAsiaTheme="majorEastAsia" w:cstheme="majorBidi"/>
      <w:lang w:eastAsia="en-US"/>
    </w:rPr>
  </w:style>
  <w:style w:type="character" w:styleId="Lienhypertexte">
    <w:name w:val="Hyperlink"/>
    <w:basedOn w:val="Policepardfau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Normal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Normal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Normal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Normal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Normal"/>
    <w:next w:val="Normal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Normal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Normal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7A54"/>
    <w:rPr>
      <w:rFonts w:ascii="Arial" w:hAnsi="Arial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0C3A9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02966"/>
    <w:rPr>
      <w:rFonts w:ascii="Arial" w:hAnsi="Arial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0C3A97"/>
    <w:rPr>
      <w:vertAlign w:val="superscript"/>
    </w:rPr>
  </w:style>
  <w:style w:type="paragraph" w:styleId="Titre">
    <w:name w:val="Title"/>
    <w:basedOn w:val="Normal"/>
    <w:next w:val="Normal"/>
    <w:link w:val="TitreCar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BA1741"/>
    <w:pPr>
      <w:tabs>
        <w:tab w:val="right" w:leader="dot" w:pos="9061"/>
      </w:tabs>
      <w:ind w:left="4"/>
    </w:pPr>
    <w:rPr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BA1741"/>
  </w:style>
  <w:style w:type="character" w:customStyle="1" w:styleId="TitreCar">
    <w:name w:val="Titre Car"/>
    <w:basedOn w:val="Policepardfaut"/>
    <w:link w:val="Titre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Normal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Normal"/>
    <w:next w:val="Normal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Titre1"/>
    <w:next w:val="Normal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Titre2"/>
    <w:next w:val="Normal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Sous-titre">
    <w:name w:val="Subtitle"/>
    <w:basedOn w:val="Normal"/>
    <w:link w:val="Sous-titreCar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0562D"/>
    <w:rPr>
      <w:color w:val="808080"/>
    </w:rPr>
  </w:style>
  <w:style w:type="table" w:styleId="Grilledutableau">
    <w:name w:val="Table Grid"/>
    <w:basedOn w:val="TableauNormal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Aucuneliste"/>
    <w:uiPriority w:val="99"/>
    <w:semiHidden/>
    <w:unhideWhenUsed/>
    <w:rsid w:val="00B20663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B20663"/>
    <w:pPr>
      <w:numPr>
        <w:numId w:val="15"/>
      </w:numPr>
    </w:pPr>
  </w:style>
  <w:style w:type="paragraph" w:styleId="Listepuces">
    <w:name w:val="List Bullet"/>
    <w:basedOn w:val="Normal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puces2">
    <w:name w:val="List Bullet 2"/>
    <w:basedOn w:val="Normal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B20663"/>
    <w:pPr>
      <w:spacing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Normal"/>
    <w:uiPriority w:val="99"/>
    <w:semiHidden/>
    <w:unhideWhenUsed/>
    <w:rsid w:val="00FF749C"/>
    <w:pPr>
      <w:ind w:left="284" w:hanging="284"/>
      <w:contextualSpacing/>
    </w:pPr>
  </w:style>
  <w:style w:type="paragraph" w:styleId="Paragraphedeliste">
    <w:name w:val="List Paragraph"/>
    <w:basedOn w:val="Normal"/>
    <w:uiPriority w:val="34"/>
    <w:qFormat/>
    <w:rsid w:val="00B20663"/>
    <w:pPr>
      <w:ind w:left="567"/>
      <w:contextualSpacing/>
    </w:pPr>
  </w:style>
  <w:style w:type="paragraph" w:styleId="Listenumros">
    <w:name w:val="List Number"/>
    <w:basedOn w:val="Normal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umros2">
    <w:name w:val="List Number 2"/>
    <w:basedOn w:val="Normal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umros3">
    <w:name w:val="List Number 3"/>
    <w:basedOn w:val="Normal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umros4">
    <w:name w:val="List Number 4"/>
    <w:basedOn w:val="Normal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umros5">
    <w:name w:val="List Number 5"/>
    <w:basedOn w:val="Normal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Retraitnormal">
    <w:name w:val="Normal Indent"/>
    <w:basedOn w:val="Normal"/>
    <w:uiPriority w:val="99"/>
    <w:semiHidden/>
    <w:unhideWhenUsed/>
    <w:rsid w:val="00B20663"/>
    <w:pPr>
      <w:ind w:left="567"/>
    </w:pPr>
  </w:style>
  <w:style w:type="paragraph" w:styleId="Listecontinue">
    <w:name w:val="List Continue"/>
    <w:basedOn w:val="Normal"/>
    <w:uiPriority w:val="99"/>
    <w:semiHidden/>
    <w:unhideWhenUsed/>
    <w:rsid w:val="00FF749C"/>
    <w:pPr>
      <w:spacing w:after="120"/>
      <w:ind w:left="284"/>
      <w:contextualSpacing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2276FD"/>
  </w:style>
  <w:style w:type="paragraph" w:customStyle="1" w:styleId="Titel1Ebene">
    <w:name w:val="Titel 1. Ebene"/>
    <w:basedOn w:val="Normal"/>
    <w:next w:val="Normal"/>
    <w:qFormat/>
    <w:rsid w:val="003501C5"/>
    <w:pPr>
      <w:keepNext/>
      <w:keepLines/>
      <w:numPr>
        <w:numId w:val="17"/>
      </w:numPr>
      <w:tabs>
        <w:tab w:val="clear" w:pos="1276"/>
      </w:tabs>
      <w:suppressAutoHyphens/>
      <w:spacing w:before="240" w:after="120" w:line="360" w:lineRule="exact"/>
      <w:ind w:left="567" w:hanging="567"/>
      <w:outlineLvl w:val="0"/>
    </w:pPr>
    <w:rPr>
      <w:rFonts w:eastAsia="Batang"/>
      <w:b/>
      <w:snapToGrid w:val="0"/>
      <w:sz w:val="28"/>
      <w:szCs w:val="24"/>
      <w:lang w:val="it-CH" w:eastAsia="x-none"/>
    </w:rPr>
  </w:style>
  <w:style w:type="paragraph" w:customStyle="1" w:styleId="TextkrperSTAR">
    <w:name w:val="Textkörper_STAR"/>
    <w:basedOn w:val="Normal"/>
    <w:link w:val="TextkrperSTARZchn"/>
    <w:qFormat/>
    <w:rsid w:val="003501C5"/>
    <w:pPr>
      <w:spacing w:after="120" w:line="260" w:lineRule="exact"/>
      <w:jc w:val="both"/>
    </w:pPr>
    <w:rPr>
      <w:rFonts w:eastAsia="Batang"/>
      <w:snapToGrid w:val="0"/>
      <w:sz w:val="22"/>
      <w:lang w:val="x-none" w:eastAsia="x-none"/>
    </w:rPr>
  </w:style>
  <w:style w:type="paragraph" w:customStyle="1" w:styleId="Titel2Ebene">
    <w:name w:val="Titel 2. Ebene"/>
    <w:basedOn w:val="Normal"/>
    <w:next w:val="Normal"/>
    <w:link w:val="Titel2EbeneZchn"/>
    <w:qFormat/>
    <w:rsid w:val="003501C5"/>
    <w:pPr>
      <w:keepNext/>
      <w:keepLines/>
      <w:numPr>
        <w:ilvl w:val="1"/>
        <w:numId w:val="17"/>
      </w:numPr>
      <w:suppressAutoHyphens/>
      <w:spacing w:before="240" w:after="120" w:line="300" w:lineRule="exact"/>
      <w:outlineLvl w:val="1"/>
    </w:pPr>
    <w:rPr>
      <w:rFonts w:eastAsia="Batang"/>
      <w:b/>
      <w:w w:val="101"/>
      <w:sz w:val="24"/>
      <w:szCs w:val="24"/>
      <w:lang w:val="x-none" w:eastAsia="x-none"/>
    </w:rPr>
  </w:style>
  <w:style w:type="paragraph" w:customStyle="1" w:styleId="MarginalieAltM">
    <w:name w:val="Marginalie (Alt+M)"/>
    <w:basedOn w:val="Normal"/>
    <w:qFormat/>
    <w:rsid w:val="003501C5"/>
    <w:pPr>
      <w:keepNext/>
      <w:keepLines/>
      <w:framePr w:w="2155" w:hSpace="284" w:vSpace="142" w:wrap="around" w:vAnchor="text" w:hAnchor="page" w:xAlign="right" w:y="1"/>
      <w:suppressAutoHyphens/>
      <w:spacing w:line="260" w:lineRule="exact"/>
    </w:pPr>
    <w:rPr>
      <w:rFonts w:eastAsia="Batang"/>
      <w:b/>
      <w:snapToGrid w:val="0"/>
      <w:spacing w:val="2"/>
      <w:sz w:val="16"/>
      <w:szCs w:val="16"/>
      <w:lang w:eastAsia="de-CH"/>
    </w:rPr>
  </w:style>
  <w:style w:type="paragraph" w:customStyle="1" w:styleId="Titel3Ebene">
    <w:name w:val="Titel 3. Ebene"/>
    <w:basedOn w:val="Titel2Ebene"/>
    <w:next w:val="Normal"/>
    <w:qFormat/>
    <w:rsid w:val="003501C5"/>
    <w:pPr>
      <w:numPr>
        <w:ilvl w:val="2"/>
      </w:numPr>
      <w:tabs>
        <w:tab w:val="clear" w:pos="1162"/>
        <w:tab w:val="num" w:pos="2160"/>
      </w:tabs>
      <w:spacing w:line="260" w:lineRule="exact"/>
      <w:ind w:left="567" w:hanging="567"/>
      <w:outlineLvl w:val="2"/>
    </w:pPr>
    <w:rPr>
      <w:sz w:val="22"/>
      <w:szCs w:val="20"/>
    </w:rPr>
  </w:style>
  <w:style w:type="paragraph" w:customStyle="1" w:styleId="Titel4Ebene">
    <w:name w:val="Titel 4. Ebene"/>
    <w:basedOn w:val="Titel3Ebene"/>
    <w:next w:val="Normal"/>
    <w:qFormat/>
    <w:rsid w:val="003501C5"/>
    <w:pPr>
      <w:numPr>
        <w:ilvl w:val="3"/>
      </w:numPr>
      <w:tabs>
        <w:tab w:val="clear" w:pos="567"/>
        <w:tab w:val="num" w:pos="2880"/>
      </w:tabs>
      <w:ind w:left="2880" w:hanging="567"/>
      <w:outlineLvl w:val="3"/>
    </w:pPr>
    <w:rPr>
      <w:b w:val="0"/>
      <w:lang w:val="it-IT"/>
    </w:rPr>
  </w:style>
  <w:style w:type="character" w:customStyle="1" w:styleId="TextkrperSTARZchn">
    <w:name w:val="Textkörper_STAR Zchn"/>
    <w:link w:val="TextkrperSTAR"/>
    <w:rsid w:val="003501C5"/>
    <w:rPr>
      <w:rFonts w:eastAsia="Batang"/>
      <w:snapToGrid w:val="0"/>
      <w:sz w:val="22"/>
      <w:szCs w:val="22"/>
      <w:lang w:val="x-none" w:eastAsia="x-none"/>
    </w:rPr>
  </w:style>
  <w:style w:type="paragraph" w:customStyle="1" w:styleId="53TextboxText">
    <w:name w:val="_53: Textbox Text"/>
    <w:basedOn w:val="Normal"/>
    <w:rsid w:val="003501C5"/>
    <w:pPr>
      <w:keepLines/>
      <w:pBdr>
        <w:top w:val="single" w:sz="4" w:space="6" w:color="auto"/>
        <w:bottom w:val="single" w:sz="4" w:space="6" w:color="auto"/>
      </w:pBdr>
      <w:shd w:val="clear" w:color="auto" w:fill="D9D9D9"/>
      <w:spacing w:after="260" w:line="260" w:lineRule="exact"/>
      <w:ind w:left="28" w:right="28"/>
    </w:pPr>
    <w:rPr>
      <w:rFonts w:ascii="Times New Roman" w:eastAsia="Batang" w:hAnsi="Times New Roman"/>
      <w:b/>
      <w:snapToGrid w:val="0"/>
      <w:sz w:val="21"/>
      <w:szCs w:val="21"/>
      <w:lang w:eastAsia="de-CH"/>
    </w:rPr>
  </w:style>
  <w:style w:type="character" w:customStyle="1" w:styleId="Titel2EbeneZchn">
    <w:name w:val="Titel 2. Ebene Zchn"/>
    <w:link w:val="Titel2Ebene"/>
    <w:rsid w:val="003501C5"/>
    <w:rPr>
      <w:rFonts w:eastAsia="Batang"/>
      <w:b/>
      <w:w w:val="101"/>
      <w:sz w:val="24"/>
      <w:szCs w:val="24"/>
      <w:lang w:val="x-none" w:eastAsia="x-none"/>
    </w:rPr>
  </w:style>
  <w:style w:type="character" w:styleId="Marquedecommentaire">
    <w:name w:val="annotation reference"/>
    <w:basedOn w:val="Policepardfaut"/>
    <w:uiPriority w:val="99"/>
    <w:semiHidden/>
    <w:unhideWhenUsed/>
    <w:rsid w:val="004348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8F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8F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48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48FB"/>
    <w:rPr>
      <w:b/>
      <w:bCs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653DA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171CA4"/>
    <w:rPr>
      <w:szCs w:val="22"/>
      <w:lang w:eastAsia="en-US"/>
    </w:rPr>
  </w:style>
  <w:style w:type="paragraph" w:customStyle="1" w:styleId="Default">
    <w:name w:val="Default"/>
    <w:rsid w:val="00D331F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hase_VI__Schwerpunkte-de"/>
    <f:field ref="objsubject" par="" edit="true" text=""/>
    <f:field ref="objcreatedby" par="" text="Hardegger, Markus, BLW"/>
    <f:field ref="objcreatedat" par="" text="28.11.2017 16:34:57"/>
    <f:field ref="objchangedby" par="" text="Hardegger, Markus, BLW"/>
    <f:field ref="objmodifiedat" par="" text="14.12.2017 14:23:54"/>
    <f:field ref="doc_FSCFOLIO_1_1001_FieldDocumentNumber" par="" text=""/>
    <f:field ref="doc_FSCFOLIO_1_1001_FieldSubject" par="" edit="true" text=""/>
    <f:field ref="FSCFOLIO_1_1001_FieldCurrentUser" par="" text="BLW Markus Hardegger"/>
    <f:field ref="CCAPRECONFIG_15_1001_Objektname" par="" edit="true" text="Phase_VI__Schwerpunkte-de"/>
    <f:field ref="CHPRECONFIG_1_1001_Objektname" par="" edit="true" text="Phase_VI__Schwerpunkte-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1E747C9-6548-4FA2-A1BC-AB0363B8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2486</Words>
  <Characters>13674</Characters>
  <Application>Microsoft Office Word</Application>
  <DocSecurity>0</DocSecurity>
  <Lines>113</Lines>
  <Paragraphs>32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SECO</Company>
  <LinksUpToDate>false</LinksUpToDate>
  <CharactersWithSpaces>16128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Reiniger</dc:creator>
  <dc:description>CDB-Vorlage V3: D-Aktennotiz.docx vom 22.04.2012 aktualisiert durch CDBiSator von UBit</dc:description>
  <cp:lastModifiedBy>Commission suisse conservation des plantes cultivées</cp:lastModifiedBy>
  <cp:revision>2</cp:revision>
  <cp:lastPrinted>2017-12-21T08:44:00Z</cp:lastPrinted>
  <dcterms:created xsi:type="dcterms:W3CDTF">2017-12-21T08:45:00Z</dcterms:created>
  <dcterms:modified xsi:type="dcterms:W3CDTF">2017-12-21T08:45:00Z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2017-11-28T16:34:57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COO.2101.101.7.1141255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211.10/2004/07545</vt:lpwstr>
  </property>
  <property fmtid="{D5CDD505-2E9C-101B-9397-08002B2CF9AE}" pid="19" name="FSC#COOELAK@1.1001:FileRefYear">
    <vt:lpwstr>2004</vt:lpwstr>
  </property>
  <property fmtid="{D5CDD505-2E9C-101B-9397-08002B2CF9AE}" pid="20" name="FSC#COOELAK@1.1001:FileRefOrdinal">
    <vt:lpwstr>7545</vt:lpwstr>
  </property>
  <property fmtid="{D5CDD505-2E9C-101B-9397-08002B2CF9AE}" pid="21" name="FSC#COOELAK@1.1001:FileRefOU">
    <vt:lpwstr>FBAN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Hardegger Markus, BLW</vt:lpwstr>
  </property>
  <property fmtid="{D5CDD505-2E9C-101B-9397-08002B2CF9AE}" pid="24" name="FSC#COOELAK@1.1001:OwnerExtension">
    <vt:lpwstr>+41 58 464 98 51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Genetische Ressourcen und Technologie (FBGRT / BLW)</vt:lpwstr>
  </property>
  <property fmtid="{D5CDD505-2E9C-101B-9397-08002B2CF9AE}" pid="31" name="FSC#COOELAK@1.1001:CreatedAt">
    <vt:lpwstr>28.11.2017</vt:lpwstr>
  </property>
  <property fmtid="{D5CDD505-2E9C-101B-9397-08002B2CF9AE}" pid="32" name="FSC#COOELAK@1.1001:OU">
    <vt:lpwstr>Genetische Ressourcen und Technologie (FBGRT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*COO.2101.101.7.1141255*</vt:lpwstr>
  </property>
  <property fmtid="{D5CDD505-2E9C-101B-9397-08002B2CF9AE}" pid="35" name="FSC#COOELAK@1.1001:RefBarCode">
    <vt:lpwstr>*COO.2101.101.4.1141254*</vt:lpwstr>
  </property>
  <property fmtid="{D5CDD505-2E9C-101B-9397-08002B2CF9AE}" pid="36" name="FSC#COOELAK@1.1001:FileRefBarCode">
    <vt:lpwstr>*211.10/2004/07545*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211.10</vt:lpwstr>
  </property>
  <property fmtid="{D5CDD505-2E9C-101B-9397-08002B2CF9AE}" pid="50" name="FSC#COOELAK@1.1001:CurrentUserRolePos">
    <vt:lpwstr>Leiter/in</vt:lpwstr>
  </property>
  <property fmtid="{D5CDD505-2E9C-101B-9397-08002B2CF9AE}" pid="51" name="FSC#COOELAK@1.1001:CurrentUserEmail">
    <vt:lpwstr>markus.hardegger@blw.admin.ch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211.10</vt:lpwstr>
  </property>
  <property fmtid="{D5CDD505-2E9C-101B-9397-08002B2CF9AE}" pid="58" name="FSC#EVDCFG@15.1400:Dossierref">
    <vt:lpwstr>211.10/2004/07545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Genetische Ressourcen und Technologie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Phase_VI__Schwerpunkte-de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Genetic Resources and Technologies Unit</vt:lpwstr>
  </property>
  <property fmtid="{D5CDD505-2E9C-101B-9397-08002B2CF9AE}" pid="87" name="FSC#EVDCFG@15.1400:SalutationFrench">
    <vt:lpwstr>Secteur Ressources génétiques et technologies</vt:lpwstr>
  </property>
  <property fmtid="{D5CDD505-2E9C-101B-9397-08002B2CF9AE}" pid="88" name="FSC#EVDCFG@15.1400:SalutationGerman">
    <vt:lpwstr>Fachbereich Genetische Ressourcen und Technologien</vt:lpwstr>
  </property>
  <property fmtid="{D5CDD505-2E9C-101B-9397-08002B2CF9AE}" pid="89" name="FSC#EVDCFG@15.1400:SalutationItalian">
    <vt:lpwstr>Settore risorse genetiche e tecnologie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FBGRT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BLW</vt:lpwstr>
  </property>
  <property fmtid="{D5CDD505-2E9C-101B-9397-08002B2CF9AE}" pid="106" name="CDB@BUND:ResponsibleLCaseBureauShort">
    <vt:lpwstr>blw</vt:lpwstr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>Genetische Ressourcen und Technologie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>Phase_VI__Schwerpunkte-de</vt:lpwstr>
  </property>
  <property fmtid="{D5CDD505-2E9C-101B-9397-08002B2CF9AE}" pid="117" name="FSC#ATSTATECFG@1.1001:DepartmentZipCode">
    <vt:lpwstr/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/>
  </property>
  <property fmtid="{D5CDD505-2E9C-101B-9397-08002B2CF9AE}" pid="120" name="FSC#ATSTATECFG@1.1001:DepartmentStreet">
    <vt:lpwstr/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2005/007533/00004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</Properties>
</file>